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3F3" w:rsidRPr="00D8643F" w:rsidRDefault="00EA43F3" w:rsidP="00EA43F3">
      <w:pPr>
        <w:jc w:val="center"/>
        <w:rPr>
          <w:rFonts w:cstheme="minorHAnsi"/>
          <w:b/>
        </w:rPr>
      </w:pPr>
      <w:r w:rsidRPr="00D8643F">
        <w:rPr>
          <w:rFonts w:cstheme="minorHAnsi"/>
          <w:b/>
          <w:noProof/>
        </w:rPr>
        <w:drawing>
          <wp:inline distT="0" distB="0" distL="0" distR="0" wp14:anchorId="4CED4C93" wp14:editId="469F8DA7">
            <wp:extent cx="1300480" cy="1300480"/>
            <wp:effectExtent l="0" t="0" r="0" b="0"/>
            <wp:docPr id="2" name="Рисунок 2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3F3" w:rsidRPr="00D8643F" w:rsidRDefault="00EA43F3" w:rsidP="00EA43F3">
      <w:pPr>
        <w:jc w:val="both"/>
        <w:rPr>
          <w:rFonts w:cstheme="minorHAnsi"/>
          <w:b/>
        </w:rPr>
      </w:pPr>
    </w:p>
    <w:p w:rsidR="00EA43F3" w:rsidRDefault="00EA43F3" w:rsidP="00EA43F3">
      <w:pPr>
        <w:jc w:val="center"/>
        <w:rPr>
          <w:rFonts w:cstheme="minorHAnsi"/>
          <w:b/>
          <w:color w:val="FF0000"/>
        </w:rPr>
      </w:pPr>
      <w:r w:rsidRPr="00D8643F">
        <w:rPr>
          <w:rFonts w:cstheme="minorHAnsi"/>
          <w:b/>
          <w:color w:val="FF0000"/>
        </w:rPr>
        <w:t>ИНФОРМАЦИОННЫЙ ДАЙДЖЕСТ</w:t>
      </w:r>
    </w:p>
    <w:p w:rsidR="00EA43F3" w:rsidRPr="00D8643F" w:rsidRDefault="00EA43F3" w:rsidP="00EA43F3">
      <w:pPr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(период  </w:t>
      </w:r>
      <w:r>
        <w:rPr>
          <w:rFonts w:cstheme="minorHAnsi"/>
          <w:b/>
          <w:color w:val="FF0000"/>
        </w:rPr>
        <w:t>8 - 14</w:t>
      </w:r>
      <w:r>
        <w:rPr>
          <w:rFonts w:cstheme="minorHAnsi"/>
          <w:b/>
          <w:color w:val="FF0000"/>
        </w:rPr>
        <w:t xml:space="preserve">  февраля  2022)</w:t>
      </w:r>
    </w:p>
    <w:p w:rsidR="001E07C6" w:rsidRDefault="001E07C6" w:rsidP="001E07C6">
      <w:pPr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ru-RU"/>
        </w:rPr>
      </w:pPr>
    </w:p>
    <w:p w:rsidR="00A92062" w:rsidRPr="001E07C6" w:rsidRDefault="001E518D" w:rsidP="001E07C6">
      <w:pPr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b/>
          <w:color w:val="FF0000"/>
          <w:sz w:val="24"/>
          <w:szCs w:val="24"/>
          <w:lang w:eastAsia="ru-RU"/>
        </w:rPr>
        <w:t>ПРАВИТЕЛЬСТВО</w:t>
      </w:r>
    </w:p>
    <w:p w:rsidR="001E518D" w:rsidRPr="001E07C6" w:rsidRDefault="001E518D" w:rsidP="001E07C6">
      <w:pPr>
        <w:jc w:val="both"/>
        <w:rPr>
          <w:rFonts w:ascii="Calibri" w:hAnsi="Calibri" w:cs="Calibri"/>
          <w:b/>
          <w:sz w:val="24"/>
          <w:szCs w:val="24"/>
        </w:rPr>
      </w:pPr>
      <w:r w:rsidRPr="001E07C6">
        <w:rPr>
          <w:rFonts w:ascii="Calibri" w:hAnsi="Calibri" w:cs="Calibri"/>
          <w:b/>
          <w:sz w:val="24"/>
          <w:szCs w:val="24"/>
        </w:rPr>
        <w:t>ПУТИН ПОРУЧИЛ УСКОРИТЬ ВНЕДРЕНИЕ СЕРВИСА ПО ВЫЗОВУ ВРАЧА НА ДОМ НА ПОРТАЛЕ ГОСУСЛУГ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Президент РФ Владимир Путин поручил правительству до 31 марта 2022 года осуществить техническую реализацию онлайн-сервиса «вызов врача на дом» на едином портале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госуслуг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, а с 1 июля такая услуга должна быть доступна в каждом регионе страны. Начиная с 2017 года такой функционал на портале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госуслуг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работает для жителей 52 регионов России, отмечали в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Минцифры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в январе.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Ответственным за полное внедрение сервиса «вызов врача на дом» на портале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госуслуг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назначен премьер-министр РФ Михаил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Мишустин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. После того как функционал станет доступен во всех субъектах РФ, главы регионов должны будут обеспечить для граждан возможность с помощью заявки на портале вызвать специалиста на дом или записаться на прием в медучреждение (сейчас некоторые регионы предоставляют такие услуги только после обращения по телефону).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В июле 2017 года бывший в то время премьер-министром РФ Дмитрий Медведев </w:t>
      </w:r>
      <w:hyperlink r:id="rId6" w:history="1">
        <w:r w:rsidRPr="001E07C6">
          <w:rPr>
            <w:rFonts w:ascii="Calibri" w:eastAsia="Times New Roman" w:hAnsi="Calibri" w:cs="Calibri"/>
            <w:sz w:val="24"/>
            <w:szCs w:val="24"/>
            <w:lang w:eastAsia="ru-RU"/>
          </w:rPr>
          <w:t>утвердил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 подготовленные Минздравом поправки к перечню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госуслуг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, которые можно получить на едином портале в электронной форме. В список был добавлен сервис по вызову врача на дом и записи на прием к специалисту. По </w:t>
      </w:r>
      <w:hyperlink r:id="rId7" w:history="1">
        <w:r w:rsidRPr="001E07C6">
          <w:rPr>
            <w:rFonts w:ascii="Calibri" w:eastAsia="Times New Roman" w:hAnsi="Calibri" w:cs="Calibri"/>
            <w:sz w:val="24"/>
            <w:szCs w:val="24"/>
            <w:lang w:eastAsia="ru-RU"/>
          </w:rPr>
          <w:t>данным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 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Минцифры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на 18 января 2022 года, сервис «вызов врача на дом» работал на портале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госуслуг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в 52 регионах страны. При определенных условиях люди с подозрением на COVID-19 для вызова врача на дом могут звонить по номеру 122 или обращаться в службу скорой помощи.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По итогам прошедшего 26 января 2022 года совещания с членами Правительства РФ Владимир Путин также поручил представить предложения по оснащению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медорганизаций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«современными системами цифровой телефонии и формированию масштабируемой схемы приема и обработки поступающих в медицинские организации вызовов». Доклад должен быть представлен до 1 апреля 2022 года. Ответственными назначены Михаил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Мишустин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и главы регионов.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В начале 2021 года в некоторых регионах страны был запущен </w:t>
      </w:r>
      <w:hyperlink r:id="rId8" w:history="1">
        <w:r w:rsidRPr="001E07C6">
          <w:rPr>
            <w:rFonts w:ascii="Calibri" w:eastAsia="Times New Roman" w:hAnsi="Calibri" w:cs="Calibri"/>
            <w:sz w:val="24"/>
            <w:szCs w:val="24"/>
            <w:lang w:eastAsia="ru-RU"/>
          </w:rPr>
          <w:t>пилотный проект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 по автоматической выгрузке данных об оказанной за счет государства медпомощи на портале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госуслуг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. В декабре Минздрав и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Минцифры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РФ </w:t>
      </w:r>
      <w:hyperlink r:id="rId9" w:history="1">
        <w:r w:rsidRPr="001E07C6">
          <w:rPr>
            <w:rFonts w:ascii="Calibri" w:eastAsia="Times New Roman" w:hAnsi="Calibri" w:cs="Calibri"/>
            <w:sz w:val="24"/>
            <w:szCs w:val="24"/>
            <w:lang w:eastAsia="ru-RU"/>
          </w:rPr>
          <w:t>сообщили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 об интеграции на портале части </w:t>
      </w: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документооборота для получения пациентом медпомощи в федеральных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медорганизациях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. Застрахованному по ОМС пациенту предоставили возможность отслеживать онлайн данные о том, примут ли его на госпитализацию, и смотреть отчеты о расходах системы ОМС на лечение. Такое нововведение призвано «минимизировать посещение медучреждений» и снять излишнюю нагрузку с медперсонала.</w:t>
      </w:r>
    </w:p>
    <w:p w:rsidR="001E518D" w:rsidRPr="001E07C6" w:rsidRDefault="001E518D" w:rsidP="001E07C6">
      <w:pPr>
        <w:pStyle w:val="lead"/>
        <w:pBdr>
          <w:top w:val="single" w:sz="6" w:space="0" w:color="DEDEDE"/>
          <w:bottom w:val="single" w:sz="6" w:space="0" w:color="DEDEDE"/>
        </w:pBdr>
        <w:spacing w:before="0" w:beforeAutospacing="0" w:after="240" w:afterAutospacing="0" w:line="343" w:lineRule="atLeast"/>
        <w:jc w:val="both"/>
        <w:rPr>
          <w:rFonts w:ascii="Calibri" w:hAnsi="Calibri" w:cs="Calibri"/>
        </w:rPr>
      </w:pPr>
      <w:hyperlink r:id="rId10" w:history="1">
        <w:r w:rsidRPr="001E07C6">
          <w:rPr>
            <w:rStyle w:val="a3"/>
            <w:rFonts w:ascii="Calibri" w:hAnsi="Calibri" w:cs="Calibri"/>
          </w:rPr>
          <w:t>https://vademec.ru/news/2022/02/09/putin-poruchil-uskorit-vnedrenie-servisa-po-vyzovu-vracha-na-dom-na-portale-gosuslug/</w:t>
        </w:r>
      </w:hyperlink>
    </w:p>
    <w:p w:rsidR="001E518D" w:rsidRPr="001E07C6" w:rsidRDefault="001E518D" w:rsidP="001E07C6">
      <w:pPr>
        <w:jc w:val="both"/>
        <w:rPr>
          <w:rFonts w:ascii="Calibri" w:hAnsi="Calibri" w:cs="Calibri"/>
          <w:b/>
          <w:sz w:val="24"/>
          <w:szCs w:val="24"/>
        </w:rPr>
      </w:pPr>
    </w:p>
    <w:p w:rsidR="001E518D" w:rsidRPr="001E07C6" w:rsidRDefault="001E518D" w:rsidP="001E07C6">
      <w:pPr>
        <w:jc w:val="both"/>
        <w:rPr>
          <w:rFonts w:ascii="Calibri" w:hAnsi="Calibri" w:cs="Calibri"/>
          <w:b/>
          <w:sz w:val="24"/>
          <w:szCs w:val="24"/>
        </w:rPr>
      </w:pPr>
      <w:r w:rsidRPr="001E07C6">
        <w:rPr>
          <w:rFonts w:ascii="Calibri" w:hAnsi="Calibri" w:cs="Calibri"/>
          <w:b/>
          <w:sz w:val="24"/>
          <w:szCs w:val="24"/>
        </w:rPr>
        <w:t>ПРАВИТЕЛЬСТВО ВНОВЬ РАЗРЕШИЛО РЕГИОНАМ УВЕЛИЧИВАТЬ СРОКИ ОЖИДАНИЯ МЕДПОМОЩИ ПО ОМС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Согласно выпущенному 8 февраля правительственному постановлению об особенностях оказания в пандемию медпомощи по ОМС, регионы до конца года получили право приостанавливать первичную медико-санитарную медпомощь в плановой форме и увеличивать сроки ожидания стационарного лечения. Как и в похожем постановлении №432, действовавшем в 2020 году, ограничения не касаются онкологических больных и пациентов на диализе.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Главы субъектов могут «при необходимости» отложить проведение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профосмотров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и диспансеризации (включая углубленную), организовать дистанционное диспансерное наблюдение за пациентом, а также принять решение о «привлечении к оказанию медпомощи ведомственных и частных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медорганизаций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». В список профилей медпомощи, подлежащих исключению из правил, не попали сердечно-сосудистые и эндокринные заболевания.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Министр здравоохранения РФ Михаил Мурашко </w:t>
      </w:r>
      <w:hyperlink r:id="rId11" w:history="1">
        <w:r w:rsidRPr="001E07C6">
          <w:rPr>
            <w:rFonts w:ascii="Calibri" w:eastAsia="Times New Roman" w:hAnsi="Calibri" w:cs="Calibri"/>
            <w:sz w:val="24"/>
            <w:szCs w:val="24"/>
            <w:lang w:eastAsia="ru-RU"/>
          </w:rPr>
          <w:t>назвал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 это «вынужденными мерами». Плановая медпомощь в первичном звене, отмечает он, может быть отложена в «неблагоприятный» период в пользу дистанционных форматов. Мера нужна, чтобы в том числе обезопасить хронических пациентов от заражения инфекцией. Вся неотложная и скорая медпомощь сохраняется.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Приостановку плановой амбулаторной медицинской помощи еще до постановления Правительства РФ произвели в ряде регионов. Одним из первых такой способ борьбы со штаммом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коронавируса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«омикрон» </w:t>
      </w:r>
      <w:hyperlink r:id="rId12" w:history="1">
        <w:r w:rsidRPr="001E07C6">
          <w:rPr>
            <w:rFonts w:ascii="Calibri" w:eastAsia="Times New Roman" w:hAnsi="Calibri" w:cs="Calibri"/>
            <w:sz w:val="24"/>
            <w:szCs w:val="24"/>
            <w:lang w:eastAsia="ru-RU"/>
          </w:rPr>
          <w:t>использовали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 в Санкт-Петербурге. Несмотря на предпринимаемые меры, рост заболеваемости COVID-19 в стране до более чем 180 тысяч новых случаев в сутки приводит к </w:t>
      </w:r>
      <w:hyperlink r:id="rId13" w:history="1">
        <w:r w:rsidRPr="001E07C6">
          <w:rPr>
            <w:rFonts w:ascii="Calibri" w:eastAsia="Times New Roman" w:hAnsi="Calibri" w:cs="Calibri"/>
            <w:sz w:val="24"/>
            <w:szCs w:val="24"/>
            <w:lang w:eastAsia="ru-RU"/>
          </w:rPr>
          <w:t>сбоям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 в работе поликлинического звена – очередям, выходящим из помещения на улицу, а также многодневному ожиданию врачей на дому.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color w:val="3E4244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В начале эпидемии COVID-19 в России правительство также ограничило на федеральном уровне получение медпомощи по ОМС. Постановление №432, однако, </w:t>
      </w:r>
      <w:hyperlink r:id="rId14" w:history="1">
        <w:r w:rsidRPr="001E07C6">
          <w:rPr>
            <w:rFonts w:ascii="Calibri" w:eastAsia="Times New Roman" w:hAnsi="Calibri" w:cs="Calibri"/>
            <w:sz w:val="24"/>
            <w:szCs w:val="24"/>
            <w:lang w:eastAsia="ru-RU"/>
          </w:rPr>
          <w:t>вводило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 более жесткие ограничения, чтобы минимизировать передвижение граждан между регионами. Например, лечение могло оказываться исключительно по направлению лечащего врача (чаще всего это сотрудник поликлиники, куда пациент прикреплен территориально). Документ утратил силу в начале 2021 года и продлен не был.</w:t>
      </w: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br/>
      </w:r>
      <w:hyperlink r:id="rId15" w:history="1">
        <w:r w:rsidRPr="001E07C6">
          <w:rPr>
            <w:rFonts w:ascii="Calibri" w:eastAsia="Times New Roman" w:hAnsi="Calibri" w:cs="Calibri"/>
            <w:color w:val="194DBB"/>
            <w:sz w:val="24"/>
            <w:szCs w:val="24"/>
            <w:lang w:eastAsia="ru-RU"/>
          </w:rPr>
          <w:t>https://vademec.ru/news/2022/02/09/pravitelstvo-vnov-razreshilo-regionam-uvelichivat-sroki-ozhidaniya-medpopomoshchi-po-oms/</w:t>
        </w:r>
      </w:hyperlink>
    </w:p>
    <w:p w:rsidR="001E518D" w:rsidRPr="001E07C6" w:rsidRDefault="001E518D" w:rsidP="001E07C6">
      <w:pPr>
        <w:jc w:val="both"/>
        <w:rPr>
          <w:rFonts w:ascii="Calibri" w:hAnsi="Calibri" w:cs="Calibri"/>
          <w:b/>
          <w:sz w:val="24"/>
          <w:szCs w:val="24"/>
        </w:rPr>
      </w:pPr>
    </w:p>
    <w:p w:rsidR="00A92062" w:rsidRPr="001E07C6" w:rsidRDefault="001E518D" w:rsidP="001E07C6">
      <w:pPr>
        <w:jc w:val="both"/>
        <w:rPr>
          <w:rFonts w:ascii="Calibri" w:hAnsi="Calibri" w:cs="Calibri"/>
          <w:b/>
          <w:sz w:val="24"/>
          <w:szCs w:val="24"/>
        </w:rPr>
      </w:pPr>
      <w:r w:rsidRPr="001E07C6">
        <w:rPr>
          <w:rFonts w:ascii="Calibri" w:hAnsi="Calibri" w:cs="Calibri"/>
          <w:b/>
          <w:sz w:val="24"/>
          <w:szCs w:val="24"/>
        </w:rPr>
        <w:t>ПОЛОЖЕНИЕ О ЕГИЗ ПРЕТЕРПЕЛО СУЩЕСТВЕННЫЕ ИЗМЕНЕНИЯ</w:t>
      </w:r>
    </w:p>
    <w:p w:rsidR="001A4EEA" w:rsidRPr="001E07C6" w:rsidRDefault="001A4EEA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Проект нового Положения о Единой государственной информационной системы в сфере здравоохранения (ЕГИСЗ) был опубликован правительством в мае 2021 года и к моменту принятия претерпел существенные изменения. «МВ» проанализировал документ.</w:t>
      </w:r>
    </w:p>
    <w:p w:rsidR="001A4EEA" w:rsidRPr="001E07C6" w:rsidRDefault="001A4EEA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Новое положение о Единой государственной информационной системы в сфере здравоохранения предполагает расширение охвата отрасли цифровыми системами на централизованной основе. Постановление Правительства РФ </w:t>
      </w:r>
      <w:hyperlink r:id="rId16" w:history="1">
        <w:r w:rsidRPr="001E07C6">
          <w:rPr>
            <w:rStyle w:val="a3"/>
            <w:rFonts w:ascii="Calibri" w:hAnsi="Calibri" w:cs="Calibri"/>
            <w:color w:val="E1442F"/>
            <w:sz w:val="24"/>
            <w:szCs w:val="24"/>
          </w:rPr>
          <w:t>№ 140 от 9.02.2022</w:t>
        </w:r>
      </w:hyperlink>
      <w:r w:rsidRPr="001E07C6">
        <w:rPr>
          <w:rFonts w:ascii="Calibri" w:hAnsi="Calibri" w:cs="Calibri"/>
          <w:sz w:val="24"/>
          <w:szCs w:val="24"/>
        </w:rPr>
        <w:t> опубликовано 12 февраля.</w:t>
      </w:r>
    </w:p>
    <w:p w:rsidR="001A4EEA" w:rsidRPr="001E07C6" w:rsidRDefault="001A4EEA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Прежнее положение, утвержденное Постановлением Правительства РФ </w:t>
      </w:r>
      <w:hyperlink r:id="rId17" w:history="1">
        <w:r w:rsidRPr="001E07C6">
          <w:rPr>
            <w:rStyle w:val="a3"/>
            <w:rFonts w:ascii="Calibri" w:hAnsi="Calibri" w:cs="Calibri"/>
            <w:color w:val="E1442F"/>
            <w:sz w:val="24"/>
            <w:szCs w:val="24"/>
          </w:rPr>
          <w:t>№ 555 от 05.05.2018</w:t>
        </w:r>
      </w:hyperlink>
      <w:r w:rsidRPr="001E07C6">
        <w:rPr>
          <w:rFonts w:ascii="Calibri" w:hAnsi="Calibri" w:cs="Calibri"/>
          <w:sz w:val="24"/>
          <w:szCs w:val="24"/>
        </w:rPr>
        <w:t>, отменено вместе с рядом сопутствующих нормативных актов. «МВ» проанализировал новый документ.</w:t>
      </w:r>
    </w:p>
    <w:p w:rsidR="001A4EEA" w:rsidRPr="001E07C6" w:rsidRDefault="001A4EEA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 xml:space="preserve">Положение от 2018 года предполагало прежде всего обработку и хранение обезличенных сведений о пациентах, новое закрепляет также функцию обработки и хранения медицинской документации и (или) сведений о состоянии здоровья гражданина, предоставленных с его согласия или размещенных гражданином (его законным представителем), в том числе посредством федеральной ГИС «Единый портал государственных и муниципальных услуг» (ЕПГ). Гражданам будут предоставлены «услуги в сфере здравоохранения в электронной форме посредством использования ЕПГ, иных </w:t>
      </w:r>
      <w:proofErr w:type="spellStart"/>
      <w:r w:rsidRPr="001E07C6">
        <w:rPr>
          <w:rFonts w:ascii="Calibri" w:hAnsi="Calibri" w:cs="Calibri"/>
          <w:sz w:val="24"/>
          <w:szCs w:val="24"/>
        </w:rPr>
        <w:t>информсистем</w:t>
      </w:r>
      <w:proofErr w:type="spellEnd"/>
      <w:r w:rsidRPr="001E07C6">
        <w:rPr>
          <w:rFonts w:ascii="Calibri" w:hAnsi="Calibri" w:cs="Calibri"/>
          <w:sz w:val="24"/>
          <w:szCs w:val="24"/>
        </w:rPr>
        <w:t>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услуг». Ранее эта возможность не была явно сформулирована, однако как она будет реализована, станет ясно лишь после публикации дополнительных документов.</w:t>
      </w:r>
    </w:p>
    <w:p w:rsidR="001A4EEA" w:rsidRPr="001E07C6" w:rsidRDefault="001A4EEA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В новом Положении впервые сформулированы отдельные функции электронной медицинской карты (ЭМК) пациента. Она, в частности, должна обеспечивать «получение, проверку, обработку и хранение медицинской документации и (или) сведений о состоянии здоровья гражданина… а также предоставление с согласия пациента (его законного представителя) доступа к ним медицинским работникам». ЭМК будет служить не только задачам взаимодействия медучреждения и пациента, но также целям отработки алгоритмов искусственного интеллекта (ИИ). Карта требует хранения наборов обезличенных медицинских данных для их использования в целях создания алгоритмов и методов машинного обучения для формирования систем поддержки принятия врачебных решений, создания и применения технологических решений на основе ИИ; поддержки разметки и подготовки наборов обезличенных медицинских данных, а также их верификации для решения конкретной задачи, в том числе с использованием методов машинного обучения; поддержки разработки технологических решений на основе ИИ; хранения, функционирования и верификации технологических решений на основе ИИ; доступа медицинских организаций к технологическим решениям на основе ИИ.</w:t>
      </w:r>
    </w:p>
    <w:p w:rsidR="001A4EEA" w:rsidRPr="001E07C6" w:rsidRDefault="001A4EEA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 xml:space="preserve">Медработник должен получить доступ к медицинской документации, сформированной по результатам приема, в том числе в форме консультаций и консилиумов с применением телемедицинских технологий, проведения профилактических медосмотров, диспансеризации, содержащейся в федеральной интегрированной ЭМК и (или) </w:t>
      </w:r>
      <w:r w:rsidRPr="001E07C6">
        <w:rPr>
          <w:rFonts w:ascii="Calibri" w:hAnsi="Calibri" w:cs="Calibri"/>
          <w:sz w:val="24"/>
          <w:szCs w:val="24"/>
        </w:rPr>
        <w:lastRenderedPageBreak/>
        <w:t>федеральном реестре электронных медицинских документов. Введена норма ведения личного кабинета медицинского работника с целью обеспечения его информационного взаимодействия с единой системой, а также для получения и передачи сведений и документов.</w:t>
      </w:r>
    </w:p>
    <w:p w:rsidR="001A4EEA" w:rsidRPr="001E07C6" w:rsidRDefault="001A4EEA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 xml:space="preserve">Кроме ранее существовавших реестров врачей и </w:t>
      </w:r>
      <w:proofErr w:type="spellStart"/>
      <w:r w:rsidRPr="001E07C6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1E07C6">
        <w:rPr>
          <w:rFonts w:ascii="Calibri" w:hAnsi="Calibri" w:cs="Calibri"/>
          <w:sz w:val="24"/>
          <w:szCs w:val="24"/>
        </w:rPr>
        <w:t xml:space="preserve"> предполагается ведение </w:t>
      </w:r>
      <w:proofErr w:type="spellStart"/>
      <w:r w:rsidRPr="001E07C6">
        <w:rPr>
          <w:rFonts w:ascii="Calibri" w:hAnsi="Calibri" w:cs="Calibri"/>
          <w:sz w:val="24"/>
          <w:szCs w:val="24"/>
        </w:rPr>
        <w:t>госреестров</w:t>
      </w:r>
      <w:proofErr w:type="spellEnd"/>
      <w:r w:rsidRPr="001E07C6">
        <w:rPr>
          <w:rFonts w:ascii="Calibri" w:hAnsi="Calibri" w:cs="Calibri"/>
          <w:sz w:val="24"/>
          <w:szCs w:val="24"/>
        </w:rPr>
        <w:t xml:space="preserve"> специалистов по клиническим исследованиям биомедицинских клеточных продуктов, а также лекарственных препаратов.</w:t>
      </w:r>
    </w:p>
    <w:p w:rsidR="001A4EEA" w:rsidRPr="001E07C6" w:rsidRDefault="001A4EEA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 xml:space="preserve">Проект нового Положения был опубликован правительством в мае 2021 года и с этого времени претерпел существенные изменения, став полем борьбы лоббистов и иных групп влияния. Так, изначально предполагалось включение в перечень пользователей и поставщиков информации в систему страховых </w:t>
      </w:r>
      <w:proofErr w:type="spellStart"/>
      <w:r w:rsidRPr="001E07C6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1E07C6">
        <w:rPr>
          <w:rFonts w:ascii="Calibri" w:hAnsi="Calibri" w:cs="Calibri"/>
          <w:sz w:val="24"/>
          <w:szCs w:val="24"/>
        </w:rPr>
        <w:t>, но в окончательном варианте упоминания о СМО исчезли, и страховые функции в системе будет выполнять лишь Федеральный фонд ОМС.</w:t>
      </w:r>
    </w:p>
    <w:p w:rsidR="001A4EEA" w:rsidRPr="001E07C6" w:rsidRDefault="001A4EEA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 xml:space="preserve">При этом среди пользователей появилась Федеральная налоговая служба, не интегрированная в ЕГИСЗ. Поэтому получать информацию она будет через свою автоматизированную </w:t>
      </w:r>
      <w:proofErr w:type="spellStart"/>
      <w:r w:rsidRPr="001E07C6">
        <w:rPr>
          <w:rFonts w:ascii="Calibri" w:hAnsi="Calibri" w:cs="Calibri"/>
          <w:sz w:val="24"/>
          <w:szCs w:val="24"/>
        </w:rPr>
        <w:t>информсистему</w:t>
      </w:r>
      <w:proofErr w:type="spellEnd"/>
      <w:r w:rsidRPr="001E07C6">
        <w:rPr>
          <w:rFonts w:ascii="Calibri" w:hAnsi="Calibri" w:cs="Calibri"/>
          <w:sz w:val="24"/>
          <w:szCs w:val="24"/>
        </w:rPr>
        <w:t xml:space="preserve"> «Налог-3». Кто именно в системе здравоохранения будет передавать налоговикам информацию и какую, Положение не конкретизирует.</w:t>
      </w:r>
    </w:p>
    <w:p w:rsidR="001A4EEA" w:rsidRPr="001E07C6" w:rsidRDefault="001A4EEA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Проект предполагал также ведение в составе ЕГИСЗ вертикально интегрированных МИС (ВИМИС) по отдельным профилям оказания медицинской помощи, заболеваниям, состояниям, но этот пункт в явном виде не вошел в Положение. При этом </w:t>
      </w:r>
      <w:hyperlink r:id="rId18" w:history="1">
        <w:r w:rsidRPr="001E07C6">
          <w:rPr>
            <w:rStyle w:val="a3"/>
            <w:rFonts w:ascii="Calibri" w:hAnsi="Calibri" w:cs="Calibri"/>
            <w:color w:val="E1442F"/>
            <w:sz w:val="24"/>
            <w:szCs w:val="24"/>
          </w:rPr>
          <w:t>ВИМИС продолжают</w:t>
        </w:r>
      </w:hyperlink>
      <w:r w:rsidRPr="001E07C6">
        <w:rPr>
          <w:rFonts w:ascii="Calibri" w:hAnsi="Calibri" w:cs="Calibri"/>
          <w:sz w:val="24"/>
          <w:szCs w:val="24"/>
        </w:rPr>
        <w:t> активно развиваться Минздравом. </w:t>
      </w:r>
    </w:p>
    <w:p w:rsidR="001A4EEA" w:rsidRPr="001E07C6" w:rsidRDefault="00452C9B" w:rsidP="001E07C6">
      <w:pPr>
        <w:jc w:val="both"/>
        <w:rPr>
          <w:rFonts w:ascii="Calibri" w:hAnsi="Calibri" w:cs="Calibri"/>
          <w:sz w:val="24"/>
          <w:szCs w:val="24"/>
        </w:rPr>
      </w:pPr>
      <w:hyperlink r:id="rId19" w:history="1">
        <w:r w:rsidR="001A4EEA" w:rsidRPr="001E07C6">
          <w:rPr>
            <w:rStyle w:val="a3"/>
            <w:rFonts w:ascii="Calibri" w:hAnsi="Calibri" w:cs="Calibri"/>
            <w:sz w:val="24"/>
            <w:szCs w:val="24"/>
          </w:rPr>
          <w:t>https://medvestnik.ru/content/news/Polojenie-o-EGISZ-preterpelo-sushestvennye-izmeneniya.html</w:t>
        </w:r>
      </w:hyperlink>
    </w:p>
    <w:p w:rsidR="00F10208" w:rsidRPr="001E07C6" w:rsidRDefault="001E518D" w:rsidP="001E07C6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1E07C6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1E518D" w:rsidRPr="001E07C6" w:rsidRDefault="001E518D" w:rsidP="001E07C6">
      <w:pPr>
        <w:jc w:val="both"/>
        <w:rPr>
          <w:rFonts w:ascii="Calibri" w:hAnsi="Calibri" w:cs="Calibri"/>
          <w:b/>
          <w:sz w:val="24"/>
          <w:szCs w:val="24"/>
        </w:rPr>
      </w:pPr>
      <w:r w:rsidRPr="001E07C6">
        <w:rPr>
          <w:rFonts w:ascii="Calibri" w:hAnsi="Calibri" w:cs="Calibri"/>
          <w:b/>
          <w:sz w:val="24"/>
          <w:szCs w:val="24"/>
        </w:rPr>
        <w:t>ЭФФЕКТИВНОСТЬ РАБОТЫ ПЕРВИЧНОГО ЗВЕНА В ОМС ОЦЕНЯТ БАЛЛАМИ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В </w:t>
      </w:r>
      <w:hyperlink r:id="rId20" w:history="1">
        <w:r w:rsidRPr="001E07C6">
          <w:rPr>
            <w:rFonts w:ascii="Calibri" w:eastAsia="Times New Roman" w:hAnsi="Calibri" w:cs="Calibri"/>
            <w:sz w:val="24"/>
            <w:szCs w:val="24"/>
            <w:lang w:eastAsia="ru-RU"/>
          </w:rPr>
          <w:t>методических рекомендациях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 по оплате медпомощи за счет ОМС на 2022 год появился специальный раздел с методикой финансового поощрения амбулаторных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медорганизаций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, если они работают достаточно эффективно. Результативность клиник, а это достижение целевых значений по предупреждению болезней прикрепленного населения, диспансерному наблюдению и уровню смертности, будет оцениваться по балльной системе раз в квартал комиссией по разработке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терпрограммы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ОМС.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Размер дополнительных средств амбулаторным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медорганизациям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(в случае достижения показателей) добавляется к их базовому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подушевому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финансированию. Клиника получит стимулирующую выплату, если ей удастся выполнить минимум 50% от установленных в тарифном соглашении показателей (то есть по каждому из них должно быть набрано хоть сколько-то баллов). В федеральных рекомендациях содержится 28 критериев. Финальный размер премии зависит от совокупного количества баллов. Также отдельно оговорено, что учреждению нужно освоить минимум 90% от годовых объемов амбулаторной медпомощи по ОМС (без учета простоя во время пандемии).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Все показатели делятся на три группы: результативность профилактических мероприятий, эффективность диспансерного наблюдения и уменьшение уровня смертности среди </w:t>
      </w: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взрослых и детей. Среди детализированных требований – количество выявленных болезней системы кровообращения,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онкозаболеваний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и сахарного диабета, охват населения прививками против COVID-19 и другие. Специальный раздел предусмотрен для оказания медпомощи по профилю «акушерство и гинекология». Так, среди обязательных критериев значится прирост числа женщин, отказавшихся от абортов после консультации.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Уточняется, что критерии и предельная сумма баллов могут варьироваться от региона к региону. Оценки эффективности должны проходить не реже одного раза в квартал. По прогнозу Федерального фонда ОМС на премирование поликлиник в 2022 году уйдет около 20 млрд рублей.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Обновленную систему оценки поликлинического звена в начале февраля 2022 года анонсировала председатель ФФОМС Елена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Чернякова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, отвечая в интервью «Российской газете» на вопрос, «станут ли лучше работать поликлиники после увеличения финансирования», поскольку к ним сейчас «много претензий со стороны пациентов». «Создаются условия для финансовой заинтересованности медицинских работников поликлиник в раннем выявлении заболеваний, их качественном лечении, уровне здоровья людей, продолжительности жизни пациентов», – </w:t>
      </w:r>
      <w:hyperlink r:id="rId21" w:history="1">
        <w:r w:rsidRPr="001E07C6">
          <w:rPr>
            <w:rFonts w:ascii="Calibri" w:eastAsia="Times New Roman" w:hAnsi="Calibri" w:cs="Calibri"/>
            <w:sz w:val="24"/>
            <w:szCs w:val="24"/>
            <w:lang w:eastAsia="ru-RU"/>
          </w:rPr>
          <w:t>прокомментировала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 она.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Ранее размер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подушевого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финансирования амбулаторных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медорганизаций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также зависел от результативности их работы, однако большую часть методик позволялось разрабатывать регионам. Сейчас впервые на федеральном уровне описан четкий перечень показателей эффективности и как именно необходимо оценивать их достижение.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с прикрепленным населением в последние годы также получают премии за счет средств ОМС в случае внедрения «бережливых» технологий. Вместе со стартом модернизации первичного звена медпомощи в Минздраве начали делать акцент именно на «</w:t>
      </w:r>
      <w:hyperlink r:id="rId22" w:history="1">
        <w:r w:rsidRPr="001E07C6">
          <w:rPr>
            <w:rFonts w:ascii="Calibri" w:eastAsia="Times New Roman" w:hAnsi="Calibri" w:cs="Calibri"/>
            <w:sz w:val="24"/>
            <w:szCs w:val="24"/>
            <w:lang w:eastAsia="ru-RU"/>
          </w:rPr>
          <w:t>облике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» поликлиник и создали соответствующие </w:t>
      </w:r>
      <w:hyperlink r:id="rId23" w:history="1">
        <w:r w:rsidRPr="001E07C6">
          <w:rPr>
            <w:rFonts w:ascii="Calibri" w:eastAsia="Times New Roman" w:hAnsi="Calibri" w:cs="Calibri"/>
            <w:sz w:val="24"/>
            <w:szCs w:val="24"/>
            <w:lang w:eastAsia="ru-RU"/>
          </w:rPr>
          <w:t>методические рекомендации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color w:val="3E4244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Кроме того, Правительство РФ намерено </w:t>
      </w:r>
      <w:hyperlink r:id="rId24" w:history="1">
        <w:r w:rsidRPr="001E07C6">
          <w:rPr>
            <w:rFonts w:ascii="Calibri" w:eastAsia="Times New Roman" w:hAnsi="Calibri" w:cs="Calibri"/>
            <w:sz w:val="24"/>
            <w:szCs w:val="24"/>
            <w:lang w:eastAsia="ru-RU"/>
          </w:rPr>
          <w:t>прописать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 специальные требования, которым должна соответствовать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медорганизация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, если она претендует на внедрение «технологий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пациентоориентированной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системы оказания медицинских услуг и благоприятной производственной среды» (то же, что «новая модель оказания медпомощи» и «бережливые технологии»). Непосредственно отбором клиник займется Росздравнадзор и его территориальные органы, на что ведомству потребуется дополнительно 402,2 млн рублей до 2024 года.</w:t>
      </w:r>
      <w:r w:rsidRPr="001E07C6">
        <w:rPr>
          <w:rFonts w:ascii="Calibri" w:eastAsia="Times New Roman" w:hAnsi="Calibri" w:cs="Calibri"/>
          <w:color w:val="194DBB"/>
          <w:sz w:val="24"/>
          <w:szCs w:val="24"/>
          <w:lang w:eastAsia="ru-RU"/>
        </w:rPr>
        <w:t xml:space="preserve"> </w:t>
      </w:r>
      <w:hyperlink r:id="rId25" w:history="1">
        <w:r w:rsidRPr="001E07C6">
          <w:rPr>
            <w:rFonts w:ascii="Calibri" w:eastAsia="Times New Roman" w:hAnsi="Calibri" w:cs="Calibri"/>
            <w:color w:val="194DBB"/>
            <w:sz w:val="24"/>
            <w:szCs w:val="24"/>
            <w:lang w:eastAsia="ru-RU"/>
          </w:rPr>
          <w:t>https://vademec.ru/news/2022/02/11/effektivnost-raboty-pervichnogo-zvena-v-oms-otsenyat-ballami/</w:t>
        </w:r>
      </w:hyperlink>
    </w:p>
    <w:p w:rsidR="001E518D" w:rsidRPr="001E07C6" w:rsidRDefault="001E518D" w:rsidP="001E07C6">
      <w:pPr>
        <w:jc w:val="both"/>
        <w:rPr>
          <w:rFonts w:ascii="Calibri" w:hAnsi="Calibri" w:cs="Calibri"/>
          <w:b/>
          <w:sz w:val="24"/>
          <w:szCs w:val="24"/>
        </w:rPr>
      </w:pPr>
      <w:r w:rsidRPr="001E07C6">
        <w:rPr>
          <w:rFonts w:ascii="Calibri" w:hAnsi="Calibri" w:cs="Calibri"/>
          <w:b/>
          <w:sz w:val="24"/>
          <w:szCs w:val="24"/>
        </w:rPr>
        <w:t>ФЕДЕРАЛЬНЫЙ МИНЗДРАВ НАЗВАЛ ВИДЫ МЕДПОМОЩИ, КОТОРЫЕ НЕЛЬЗЯ ПРИОСТАНАВЛИВАТЬ ВО ВРЕМЯ ПАНДЕМИИ</w:t>
      </w:r>
    </w:p>
    <w:p w:rsidR="00F10208" w:rsidRPr="001E07C6" w:rsidRDefault="00F10208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В их числе — помощь детям, пациентам с онкологическими заболеваниями и нуждающимся в гемодиализе</w:t>
      </w:r>
    </w:p>
    <w:p w:rsidR="00F10208" w:rsidRPr="001E07C6" w:rsidRDefault="00F10208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Федеральное правительство утвердило постановление, которое вносит изменения в базовую программу обязательного медицинского страхования.</w:t>
      </w:r>
    </w:p>
    <w:p w:rsidR="00F10208" w:rsidRPr="001E07C6" w:rsidRDefault="00F10208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 xml:space="preserve">В соответствии с ними в период распространения </w:t>
      </w:r>
      <w:proofErr w:type="spellStart"/>
      <w:r w:rsidRPr="001E07C6">
        <w:rPr>
          <w:rFonts w:ascii="Calibri" w:hAnsi="Calibri" w:cs="Calibri"/>
          <w:sz w:val="24"/>
          <w:szCs w:val="24"/>
        </w:rPr>
        <w:t>коронавируса</w:t>
      </w:r>
      <w:proofErr w:type="spellEnd"/>
      <w:r w:rsidRPr="001E07C6">
        <w:rPr>
          <w:rFonts w:ascii="Calibri" w:hAnsi="Calibri" w:cs="Calibri"/>
          <w:sz w:val="24"/>
          <w:szCs w:val="24"/>
        </w:rPr>
        <w:t xml:space="preserve"> главы регионов при необходимости могут временно приостанавливать оказание плановой амбулаторной медицинской помощи, но только по некоторым профилям и только в зависимости </w:t>
      </w:r>
      <w:r w:rsidRPr="001E07C6">
        <w:rPr>
          <w:rFonts w:ascii="Calibri" w:hAnsi="Calibri" w:cs="Calibri"/>
          <w:sz w:val="24"/>
          <w:szCs w:val="24"/>
        </w:rPr>
        <w:lastRenderedPageBreak/>
        <w:t>от эпидемиологической ситуации. Как только обстановка в регионе стабилизируется, плановая помощь должна быть возобновлена в полном объеме, подчеркнули в пресс-служба Минздрава РФ.</w:t>
      </w:r>
    </w:p>
    <w:p w:rsidR="00F10208" w:rsidRPr="001E07C6" w:rsidRDefault="00F10208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Временно приостановлено может быть проведение диспансеризации и профилактических осмотров. При этом за состоянием пациентов, находящихся на диспансерном наблюдении в связи с хроническими заболеваниями, должно быть организовано дистанционное наблюдение.</w:t>
      </w:r>
    </w:p>
    <w:p w:rsidR="00F10208" w:rsidRPr="001E07C6" w:rsidRDefault="00F10208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Важно, что в случае принятия решения о временной приостановке плановой помощи в амбулаторных условиях, в регионе должен быть утвержден четкий перечень медицинских организаций, которые временно не оказывают плановую медпомощь. Также должна быть определена новая временная маршрутизация пациентов. Это позволит сохранить доступность медицинской помощи для граждан.</w:t>
      </w:r>
    </w:p>
    <w:p w:rsidR="00F10208" w:rsidRPr="001E07C6" w:rsidRDefault="00F10208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 xml:space="preserve">Детям, а также пациентам с онкологическими, </w:t>
      </w:r>
      <w:proofErr w:type="spellStart"/>
      <w:r w:rsidRPr="001E07C6">
        <w:rPr>
          <w:rFonts w:ascii="Calibri" w:hAnsi="Calibri" w:cs="Calibri"/>
          <w:sz w:val="24"/>
          <w:szCs w:val="24"/>
        </w:rPr>
        <w:t>онкогематологическими</w:t>
      </w:r>
      <w:proofErr w:type="spellEnd"/>
      <w:r w:rsidRPr="001E07C6">
        <w:rPr>
          <w:rFonts w:ascii="Calibri" w:hAnsi="Calibri" w:cs="Calibri"/>
          <w:sz w:val="24"/>
          <w:szCs w:val="24"/>
        </w:rPr>
        <w:t xml:space="preserve"> заболеваниями, пациентам, нуждающимся в проведении заместительной почечной терапии, в указанный период плановая медицинская помощь должна оказываться в полном объеме — этот вопрос находится на особом контроле Минздрава России. Также без ограничений будет осуществляться выдача направлений на высокотехнологичную медицинскую помощь и на санаторно-курортное лечение.</w:t>
      </w:r>
    </w:p>
    <w:p w:rsidR="00F10208" w:rsidRPr="001E07C6" w:rsidRDefault="00F10208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 xml:space="preserve">Постановлением Минздраву также поручается утвердить временный порядок организации и проведения экспертизы качества оказания медицинской помощи больным </w:t>
      </w:r>
      <w:proofErr w:type="spellStart"/>
      <w:r w:rsidRPr="001E07C6">
        <w:rPr>
          <w:rFonts w:ascii="Calibri" w:hAnsi="Calibri" w:cs="Calibri"/>
          <w:sz w:val="24"/>
          <w:szCs w:val="24"/>
        </w:rPr>
        <w:t>коронавирусом</w:t>
      </w:r>
      <w:proofErr w:type="spellEnd"/>
      <w:r w:rsidRPr="001E07C6">
        <w:rPr>
          <w:rFonts w:ascii="Calibri" w:hAnsi="Calibri" w:cs="Calibri"/>
          <w:sz w:val="24"/>
          <w:szCs w:val="24"/>
        </w:rPr>
        <w:t>. Для повышения качества оказания медицинской помощи, экспертиза может проводиться уже во время лечения пациентов с COVID-19 в амбулаторных и стационарных условиях.</w:t>
      </w:r>
    </w:p>
    <w:p w:rsidR="00F10208" w:rsidRPr="001E07C6" w:rsidRDefault="00452C9B" w:rsidP="001E07C6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26" w:history="1">
        <w:r w:rsidR="00F10208" w:rsidRPr="001E07C6">
          <w:rPr>
            <w:rStyle w:val="a3"/>
            <w:rFonts w:ascii="Calibri" w:hAnsi="Calibri" w:cs="Calibri"/>
            <w:sz w:val="24"/>
            <w:szCs w:val="24"/>
          </w:rPr>
          <w:t>https://pravdasevera.ru/2022/02/10/6204aac0318ffff8ff611672.html?utm_source=yxnews&amp;utm_medium=desktop&amp;utm_referrer=https%3A%2F%2Fyandex.ru%2Fnews%2Fsearch%3Ftext%3D</w:t>
        </w:r>
      </w:hyperlink>
    </w:p>
    <w:p w:rsidR="001E518D" w:rsidRPr="001E07C6" w:rsidRDefault="001E518D" w:rsidP="001E07C6">
      <w:pPr>
        <w:jc w:val="both"/>
        <w:rPr>
          <w:rFonts w:ascii="Calibri" w:hAnsi="Calibri" w:cs="Calibri"/>
          <w:b/>
          <w:sz w:val="24"/>
          <w:szCs w:val="24"/>
        </w:rPr>
      </w:pPr>
      <w:r w:rsidRPr="001E07C6">
        <w:rPr>
          <w:rFonts w:ascii="Calibri" w:hAnsi="Calibri" w:cs="Calibri"/>
          <w:b/>
          <w:sz w:val="24"/>
          <w:szCs w:val="24"/>
        </w:rPr>
        <w:t>СЧЕТНАЯ ПАЛАТА ПРОВЕРИТ ФИНОБЕСПЕЧЕНИЕ ПРОГРАММЫ ГОСГАРАНТИЙ В 2021 ГОДУ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Принципы формирования и финансового обеспечения программы государственных гарантий бесплатного оказания гражданам медицинской помощи (ПГГ) в 2021 году станут объектом проверки Счетной палаты России.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Счетная палата проведет оценку формирования и финансового обеспечения программы государственных гарантий бесплатного оказания гражданам медицинской помощи в 2021 году. Контрольное мероприятие включено в план проверок на текущий год, </w:t>
      </w:r>
      <w:hyperlink r:id="rId27" w:tgtFrame="_blank" w:history="1">
        <w:r w:rsidRPr="001E07C6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сообщила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 пресс-служба ведомства.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«Результаты, которые мы планируем получить, позволят нам глубоко проработать вопросы формирования </w:t>
      </w:r>
      <w:hyperlink r:id="rId28" w:history="1">
        <w:r w:rsidRPr="001E07C6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программы госгарантий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 и </w:t>
      </w:r>
      <w:proofErr w:type="spellStart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тарифообразования</w:t>
      </w:r>
      <w:proofErr w:type="spellEnd"/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 xml:space="preserve"> в системе ОМС», — приводятся в сообщении слова зампреда Счетной палаты Галины Изотовой. Она уточнила, что первоочередные цели проверки – оценка критериев и требований, установленных ПГГ, на предмет их достаточности и актуальности, а также анализ роли стандартов оказания помощи в системе здравоохранения и механизма их формирования.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По словам Изотовой, для многих заболеваний, входящих в базовую программу ОМС, до сих пор не разработаны стандарты медпомощи, на основе которых определяются объемы медицинских услуг, учитываемые при расчете тарифов. Это делает невозможным оценку расчета реальной потребности регионов в финансировании базовой программы ОМС.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Кроме того, аудиторы планируют оценить риски цифровой трансформации здравоохранения, а также фактическое состояние информатизации отрасли и практику применения информационных систем и технологий, в том числе на предмет возможности достижения стратегических задач в данной сфере, рассказала Изотова </w:t>
      </w:r>
      <w:hyperlink r:id="rId29" w:tgtFrame="_blank" w:history="1">
        <w:r w:rsidRPr="001E07C6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ТАСС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На прошлой неделе Счетная палата представила отчет по итогам анализа формирования системы защиты прав граждан в сфере ОМС. В частности, аудиторы предложили наделить страховые медицинские организации (СМО) правом представлять пациентов в суде, </w:t>
      </w:r>
      <w:hyperlink r:id="rId30" w:history="1">
        <w:r w:rsidRPr="001E07C6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сообщал «МВ»</w:t>
        </w:r>
      </w:hyperlink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1E518D" w:rsidRPr="001E07C6" w:rsidRDefault="001E518D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sz w:val="24"/>
          <w:szCs w:val="24"/>
          <w:lang w:eastAsia="ru-RU"/>
        </w:rPr>
        <w:t>Всего в 2022 году контрольное ведомство планирует провести 394 аудиторских мероприятия, 23 из которых — по поручениям Президента РФ.</w:t>
      </w:r>
    </w:p>
    <w:p w:rsidR="001E518D" w:rsidRPr="001E07C6" w:rsidRDefault="001E518D" w:rsidP="001E07C6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31" w:history="1">
        <w:r w:rsidRPr="001E07C6">
          <w:rPr>
            <w:rStyle w:val="a3"/>
            <w:rFonts w:ascii="Calibri" w:hAnsi="Calibri" w:cs="Calibri"/>
            <w:sz w:val="24"/>
            <w:szCs w:val="24"/>
          </w:rPr>
          <w:t>https://medvestnik.ru/content/news/Schetnaya-palata-proverit-finobespechenie-programmy-gosgarantii-v-2021-godu.html</w:t>
        </w:r>
      </w:hyperlink>
    </w:p>
    <w:p w:rsidR="00B46D53" w:rsidRPr="001E07C6" w:rsidRDefault="00B46D53" w:rsidP="001E07C6">
      <w:pPr>
        <w:jc w:val="both"/>
        <w:rPr>
          <w:rFonts w:ascii="Calibri" w:hAnsi="Calibri" w:cs="Calibri"/>
          <w:b/>
          <w:sz w:val="24"/>
          <w:szCs w:val="24"/>
        </w:rPr>
      </w:pPr>
      <w:r w:rsidRPr="001E07C6">
        <w:rPr>
          <w:rFonts w:ascii="Calibri" w:hAnsi="Calibri" w:cs="Calibri"/>
          <w:b/>
          <w:sz w:val="24"/>
          <w:szCs w:val="24"/>
        </w:rPr>
        <w:t>МИНЗДРАВ ПРОДЛИЛ МОРАТОРИЙ НА АТТЕСТАЦИЮ ДЛЯ ПОДТВЕРЖДЕНИЯ КВАЛИФИКАЦИОННОЙ КАТЕГОРИИ</w:t>
      </w:r>
    </w:p>
    <w:p w:rsidR="00B46D53" w:rsidRPr="00B46D53" w:rsidRDefault="00B46D53" w:rsidP="001E07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B46D53">
        <w:rPr>
          <w:rFonts w:ascii="Calibri" w:eastAsia="Times New Roman" w:hAnsi="Calibri" w:cs="Calibri"/>
          <w:sz w:val="24"/>
          <w:szCs w:val="24"/>
          <w:lang w:eastAsia="ru-RU"/>
        </w:rPr>
        <w:t>Минздрав России продлил еще на год срок действия присвоенных ранее квалификационных категорий медицинских и фармацевтических работников. Пройти аттестацию по-прежнему могут только те, кто делает это впервые, или претенденты на более высокую квалификационную категорию.</w:t>
      </w:r>
    </w:p>
    <w:p w:rsidR="00B46D53" w:rsidRPr="001E07C6" w:rsidRDefault="00B46D53" w:rsidP="001E07C6">
      <w:pPr>
        <w:pStyle w:val="a4"/>
        <w:jc w:val="both"/>
        <w:rPr>
          <w:rFonts w:ascii="Calibri" w:hAnsi="Calibri" w:cs="Calibri"/>
        </w:rPr>
      </w:pPr>
      <w:r w:rsidRPr="001E07C6">
        <w:rPr>
          <w:rFonts w:ascii="Calibri" w:hAnsi="Calibri" w:cs="Calibri"/>
        </w:rPr>
        <w:t xml:space="preserve">Минюст зарегистрировал Приказ Минздрава России </w:t>
      </w:r>
      <w:hyperlink r:id="rId32" w:history="1">
        <w:r w:rsidRPr="001E07C6">
          <w:rPr>
            <w:rStyle w:val="a3"/>
            <w:rFonts w:ascii="Calibri" w:hAnsi="Calibri" w:cs="Calibri"/>
          </w:rPr>
          <w:t>№ 59н от 07.02.2022</w:t>
        </w:r>
      </w:hyperlink>
      <w:r w:rsidRPr="001E07C6">
        <w:rPr>
          <w:rFonts w:ascii="Calibri" w:hAnsi="Calibri" w:cs="Calibri"/>
        </w:rPr>
        <w:t xml:space="preserve"> «Об особенностях прохождения медицинскими работниками и фармацевтическими работниками аттестации для получения квалификационной категории». Документ опубликован 8 февраля на портале publication.pravo.gov.ru.</w:t>
      </w:r>
    </w:p>
    <w:p w:rsidR="00B46D53" w:rsidRPr="001E07C6" w:rsidRDefault="00B46D53" w:rsidP="001E07C6">
      <w:pPr>
        <w:pStyle w:val="a4"/>
        <w:jc w:val="both"/>
        <w:rPr>
          <w:rFonts w:ascii="Calibri" w:hAnsi="Calibri" w:cs="Calibri"/>
        </w:rPr>
      </w:pPr>
      <w:r w:rsidRPr="001E07C6">
        <w:rPr>
          <w:rFonts w:ascii="Calibri" w:hAnsi="Calibri" w:cs="Calibri"/>
        </w:rPr>
        <w:t xml:space="preserve">В соответствии с приказом, приостанавливается проведение аттестации мед- и </w:t>
      </w:r>
      <w:proofErr w:type="spellStart"/>
      <w:r w:rsidRPr="001E07C6">
        <w:rPr>
          <w:rFonts w:ascii="Calibri" w:hAnsi="Calibri" w:cs="Calibri"/>
        </w:rPr>
        <w:t>фармработников</w:t>
      </w:r>
      <w:proofErr w:type="spellEnd"/>
      <w:r w:rsidRPr="001E07C6">
        <w:rPr>
          <w:rFonts w:ascii="Calibri" w:hAnsi="Calibri" w:cs="Calibri"/>
        </w:rPr>
        <w:t xml:space="preserve"> на получение квалификационной категории до 1 января 2023 года за исключением случаев, когда аттестация проводится впервые или когда необходима для присвоения более высокой квалификационной категории.</w:t>
      </w:r>
    </w:p>
    <w:p w:rsidR="00B46D53" w:rsidRPr="001E07C6" w:rsidRDefault="00B46D53" w:rsidP="001E07C6">
      <w:pPr>
        <w:pStyle w:val="a4"/>
        <w:jc w:val="both"/>
        <w:rPr>
          <w:rFonts w:ascii="Calibri" w:hAnsi="Calibri" w:cs="Calibri"/>
        </w:rPr>
      </w:pPr>
      <w:r w:rsidRPr="001E07C6">
        <w:rPr>
          <w:rFonts w:ascii="Calibri" w:hAnsi="Calibri" w:cs="Calibri"/>
        </w:rPr>
        <w:t xml:space="preserve">На 12 месяцев продлен срок действия присвоенных квалификационных категорий при истечении срока их действия в период с 1 января по 31 декабря 2022 года, в том числе срок действия присвоенных им квалификационных категорий, которые были продлены начиная с 1 февраля 2020 года в соответствии с приказами Минздрава </w:t>
      </w:r>
      <w:hyperlink r:id="rId33" w:history="1">
        <w:r w:rsidRPr="001E07C6">
          <w:rPr>
            <w:rStyle w:val="a3"/>
            <w:rFonts w:ascii="Calibri" w:hAnsi="Calibri" w:cs="Calibri"/>
          </w:rPr>
          <w:t>№ 394н от 30.04.2020</w:t>
        </w:r>
      </w:hyperlink>
      <w:r w:rsidRPr="001E07C6">
        <w:rPr>
          <w:rFonts w:ascii="Calibri" w:hAnsi="Calibri" w:cs="Calibri"/>
        </w:rPr>
        <w:t xml:space="preserve"> и </w:t>
      </w:r>
      <w:hyperlink r:id="rId34" w:history="1">
        <w:r w:rsidRPr="001E07C6">
          <w:rPr>
            <w:rStyle w:val="a3"/>
            <w:rFonts w:ascii="Calibri" w:hAnsi="Calibri" w:cs="Calibri"/>
          </w:rPr>
          <w:t>№ 41н от 02.02.2021</w:t>
        </w:r>
      </w:hyperlink>
      <w:r w:rsidRPr="001E07C6">
        <w:rPr>
          <w:rFonts w:ascii="Calibri" w:hAnsi="Calibri" w:cs="Calibri"/>
        </w:rPr>
        <w:t>.</w:t>
      </w:r>
    </w:p>
    <w:p w:rsidR="00B46D53" w:rsidRPr="001E07C6" w:rsidRDefault="00B46D53" w:rsidP="001E07C6">
      <w:pPr>
        <w:pStyle w:val="a4"/>
        <w:jc w:val="both"/>
        <w:rPr>
          <w:rFonts w:ascii="Calibri" w:hAnsi="Calibri" w:cs="Calibri"/>
        </w:rPr>
      </w:pPr>
      <w:r w:rsidRPr="001E07C6">
        <w:rPr>
          <w:rFonts w:ascii="Calibri" w:hAnsi="Calibri" w:cs="Calibri"/>
        </w:rPr>
        <w:t xml:space="preserve">В конце прошлого года Минздрав разработал новый порядок прохождения мед- и </w:t>
      </w:r>
      <w:proofErr w:type="spellStart"/>
      <w:r w:rsidRPr="001E07C6">
        <w:rPr>
          <w:rFonts w:ascii="Calibri" w:hAnsi="Calibri" w:cs="Calibri"/>
        </w:rPr>
        <w:t>фармработниками</w:t>
      </w:r>
      <w:proofErr w:type="spellEnd"/>
      <w:r w:rsidRPr="001E07C6">
        <w:rPr>
          <w:rFonts w:ascii="Calibri" w:hAnsi="Calibri" w:cs="Calibri"/>
        </w:rPr>
        <w:t xml:space="preserve"> аттестации для получения квалификационной категории, </w:t>
      </w:r>
      <w:hyperlink r:id="rId35" w:history="1">
        <w:r w:rsidRPr="001E07C6">
          <w:rPr>
            <w:rStyle w:val="a3"/>
            <w:rFonts w:ascii="Calibri" w:hAnsi="Calibri" w:cs="Calibri"/>
          </w:rPr>
          <w:t>сообщал «МВ»</w:t>
        </w:r>
      </w:hyperlink>
      <w:r w:rsidRPr="001E07C6">
        <w:rPr>
          <w:rFonts w:ascii="Calibri" w:hAnsi="Calibri" w:cs="Calibri"/>
        </w:rPr>
        <w:t xml:space="preserve">. Приказ </w:t>
      </w:r>
      <w:hyperlink r:id="rId36" w:history="1">
        <w:r w:rsidRPr="001E07C6">
          <w:rPr>
            <w:rStyle w:val="a3"/>
            <w:rFonts w:ascii="Calibri" w:hAnsi="Calibri" w:cs="Calibri"/>
          </w:rPr>
          <w:t>№ 1083н от 22.11.2021</w:t>
        </w:r>
      </w:hyperlink>
      <w:r w:rsidRPr="001E07C6">
        <w:rPr>
          <w:rFonts w:ascii="Calibri" w:hAnsi="Calibri" w:cs="Calibri"/>
        </w:rPr>
        <w:t xml:space="preserve"> вступил в силу с 1 января 2022 года и заменил действовавший ранее приказ № 240н от 23.04.2013.</w:t>
      </w:r>
    </w:p>
    <w:p w:rsidR="00B46D53" w:rsidRPr="001E07C6" w:rsidRDefault="00B46D53" w:rsidP="001E07C6">
      <w:pPr>
        <w:jc w:val="both"/>
        <w:rPr>
          <w:rFonts w:ascii="Calibri" w:hAnsi="Calibri" w:cs="Calibri"/>
          <w:sz w:val="24"/>
          <w:szCs w:val="24"/>
        </w:rPr>
      </w:pPr>
    </w:p>
    <w:p w:rsidR="00B46D53" w:rsidRPr="001E07C6" w:rsidRDefault="00B46D53" w:rsidP="001E07C6">
      <w:pPr>
        <w:jc w:val="both"/>
        <w:rPr>
          <w:rFonts w:ascii="Calibri" w:hAnsi="Calibri" w:cs="Calibri"/>
          <w:sz w:val="24"/>
          <w:szCs w:val="24"/>
        </w:rPr>
      </w:pPr>
      <w:hyperlink r:id="rId37" w:history="1">
        <w:r w:rsidRPr="001E07C6">
          <w:rPr>
            <w:rStyle w:val="a3"/>
            <w:rFonts w:ascii="Calibri" w:hAnsi="Calibri" w:cs="Calibri"/>
            <w:sz w:val="24"/>
            <w:szCs w:val="24"/>
          </w:rPr>
          <w:t>https://medvestnik.ru/content/news/Minzdrav-prodlil-moratorii-na-attestaciu-dlya-podtverjdeniya-kvalifikacionnoi-kategorii.html</w:t>
        </w:r>
      </w:hyperlink>
    </w:p>
    <w:p w:rsidR="00B46D53" w:rsidRPr="001E07C6" w:rsidRDefault="00B46D53" w:rsidP="001E07C6">
      <w:pPr>
        <w:jc w:val="both"/>
        <w:rPr>
          <w:rFonts w:ascii="Calibri" w:hAnsi="Calibri" w:cs="Calibri"/>
          <w:sz w:val="24"/>
          <w:szCs w:val="24"/>
        </w:rPr>
      </w:pPr>
    </w:p>
    <w:p w:rsidR="00B46D53" w:rsidRPr="001E07C6" w:rsidRDefault="00B46D53" w:rsidP="001E07C6">
      <w:pPr>
        <w:jc w:val="both"/>
        <w:rPr>
          <w:rFonts w:ascii="Calibri" w:hAnsi="Calibri" w:cs="Calibri"/>
          <w:sz w:val="24"/>
          <w:szCs w:val="24"/>
        </w:rPr>
      </w:pPr>
    </w:p>
    <w:p w:rsidR="001E518D" w:rsidRPr="001E07C6" w:rsidRDefault="001E518D" w:rsidP="001E07C6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1E07C6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B46D53" w:rsidRPr="001E07C6" w:rsidRDefault="00B46D53" w:rsidP="001E07C6">
      <w:pPr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1E07C6">
        <w:rPr>
          <w:rFonts w:ascii="Calibri" w:eastAsia="Times New Roman" w:hAnsi="Calibri" w:cs="Calibri"/>
          <w:b/>
          <w:sz w:val="24"/>
          <w:szCs w:val="24"/>
          <w:lang w:eastAsia="ru-RU"/>
        </w:rPr>
        <w:t>В РОСЗДРАВНАДЗОРЕ ПОДДЕРЖАЛИ ЧАСТИЧНУЮ ДЕКРИМИНАЛИЗАЦИЮ ВРАЧЕБНОЙ ДЕЯТЕЛЬНОСТИ</w:t>
      </w:r>
    </w:p>
    <w:p w:rsidR="00B46D53" w:rsidRPr="00B46D53" w:rsidRDefault="00B46D53" w:rsidP="001E07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B46D53">
        <w:rPr>
          <w:rFonts w:ascii="Calibri" w:eastAsia="Times New Roman" w:hAnsi="Calibri" w:cs="Calibri"/>
          <w:sz w:val="24"/>
          <w:szCs w:val="24"/>
          <w:lang w:eastAsia="ru-RU"/>
        </w:rPr>
        <w:t>Росздравнадзор предложил рассмотреть возможность частичной декриминализации преступлений, связанных с негативными последствиями при оказании медицинской помощи. Служба считает важным оценить альтернативу наказаниям для врачей, связанным с реальным лишением свободы.</w:t>
      </w:r>
    </w:p>
    <w:p w:rsidR="00B46D53" w:rsidRPr="001E07C6" w:rsidRDefault="00B46D53" w:rsidP="001E07C6">
      <w:pPr>
        <w:pStyle w:val="a4"/>
        <w:jc w:val="both"/>
        <w:rPr>
          <w:rFonts w:ascii="Calibri" w:hAnsi="Calibri" w:cs="Calibri"/>
        </w:rPr>
      </w:pPr>
      <w:r w:rsidRPr="001E07C6">
        <w:rPr>
          <w:rFonts w:ascii="Calibri" w:hAnsi="Calibri" w:cs="Calibri"/>
        </w:rPr>
        <w:t xml:space="preserve">В Росздравнадзоре предложили проработать возможность частичной декриминализации преступлений, связанных с негативными последствиями при оказании медицинской помощи. Когда речь идет о добросовестном заблуждении врача при отсутствии у него достаточного практического опыта или знаний, в Уголовный кодекс целесообразно ввести виды наказаний, альтернативные лишению свободы, заявил начальник отдела организации контроля медицинских экспертиз Росздравнадзора </w:t>
      </w:r>
      <w:r w:rsidRPr="001E07C6">
        <w:rPr>
          <w:rStyle w:val="a5"/>
          <w:rFonts w:ascii="Calibri" w:hAnsi="Calibri" w:cs="Calibri"/>
        </w:rPr>
        <w:t xml:space="preserve">Антон Колоколов </w:t>
      </w:r>
      <w:r w:rsidRPr="001E07C6">
        <w:rPr>
          <w:rFonts w:ascii="Calibri" w:hAnsi="Calibri" w:cs="Calibri"/>
        </w:rPr>
        <w:t>на II Всероссийском форуме «Вопросы медицинского права» 11 февраля, передает корреспондент «МВ».</w:t>
      </w:r>
    </w:p>
    <w:p w:rsidR="00B46D53" w:rsidRPr="001E07C6" w:rsidRDefault="00B46D53" w:rsidP="001E07C6">
      <w:pPr>
        <w:pStyle w:val="a4"/>
        <w:jc w:val="both"/>
        <w:rPr>
          <w:rFonts w:ascii="Calibri" w:hAnsi="Calibri" w:cs="Calibri"/>
        </w:rPr>
      </w:pPr>
      <w:r w:rsidRPr="001E07C6">
        <w:rPr>
          <w:rFonts w:ascii="Calibri" w:hAnsi="Calibri" w:cs="Calibri"/>
        </w:rPr>
        <w:t>Элементы неосторожной формы вины (небрежность, невнимательность) при условии отсутствия субъективной стороны не образуют состава преступления. Было бы справедливым внести в законодательство норму права, позволяющую органам правосудия временно отстранять медицинского работника от профессиональной деятельности без сохранения заработной платы в случаях причинения тяжкого вреда здоровью по неосторожности при оказании медицинской помощи.</w:t>
      </w:r>
    </w:p>
    <w:p w:rsidR="00B46D53" w:rsidRPr="001E07C6" w:rsidRDefault="00B46D53" w:rsidP="001E07C6">
      <w:pPr>
        <w:pStyle w:val="a4"/>
        <w:jc w:val="both"/>
        <w:rPr>
          <w:rFonts w:ascii="Calibri" w:hAnsi="Calibri" w:cs="Calibri"/>
        </w:rPr>
      </w:pPr>
      <w:r w:rsidRPr="001E07C6">
        <w:rPr>
          <w:rFonts w:ascii="Calibri" w:hAnsi="Calibri" w:cs="Calibri"/>
        </w:rPr>
        <w:t>В дальнейшем такой работник смог бы приступить к работе после прохождения цикла повышения квалификации с последующим экзаменом в своей профессиональной области, пояснил Колоколов.</w:t>
      </w:r>
    </w:p>
    <w:p w:rsidR="00B46D53" w:rsidRPr="001E07C6" w:rsidRDefault="00B46D53" w:rsidP="001E07C6">
      <w:pPr>
        <w:pStyle w:val="a4"/>
        <w:jc w:val="both"/>
        <w:rPr>
          <w:rFonts w:ascii="Calibri" w:hAnsi="Calibri" w:cs="Calibri"/>
        </w:rPr>
      </w:pPr>
      <w:r w:rsidRPr="001E07C6">
        <w:rPr>
          <w:rFonts w:ascii="Calibri" w:hAnsi="Calibri" w:cs="Calibri"/>
        </w:rPr>
        <w:t xml:space="preserve">В ряде случаев вклад в ситуацию неблагоприятных исходов при оказании медпомощи вносят сами пациенты, допускающие асоциальное поведение, нарушение схемы приема лекарственных препаратов или отказ от лечения, самолечение; неоднократно меняющие врача, уточнил специалист. Сейчас данные факты нередко не получают должной </w:t>
      </w:r>
      <w:proofErr w:type="spellStart"/>
      <w:r w:rsidRPr="001E07C6">
        <w:rPr>
          <w:rFonts w:ascii="Calibri" w:hAnsi="Calibri" w:cs="Calibri"/>
        </w:rPr>
        <w:t>интепретации</w:t>
      </w:r>
      <w:proofErr w:type="spellEnd"/>
      <w:r w:rsidRPr="001E07C6">
        <w:rPr>
          <w:rFonts w:ascii="Calibri" w:hAnsi="Calibri" w:cs="Calibri"/>
        </w:rPr>
        <w:t xml:space="preserve"> в ходе расследования уголовного дела.  </w:t>
      </w:r>
    </w:p>
    <w:p w:rsidR="00B46D53" w:rsidRPr="001E07C6" w:rsidRDefault="00B46D53" w:rsidP="001E07C6">
      <w:pPr>
        <w:pStyle w:val="a4"/>
        <w:jc w:val="both"/>
        <w:rPr>
          <w:rFonts w:ascii="Calibri" w:hAnsi="Calibri" w:cs="Calibri"/>
        </w:rPr>
      </w:pPr>
      <w:r w:rsidRPr="001E07C6">
        <w:rPr>
          <w:rFonts w:ascii="Calibri" w:hAnsi="Calibri" w:cs="Calibri"/>
        </w:rPr>
        <w:t>«Не вызывает сомнения, что в случае причинения вреда жизни и здоровью в процессе оказания медицинской помощи врач должен нести ответственность, в том числе уголовную. Но при этом ответственность все-таки должна зависеть от степени тяжести причиненного вреда пациенту», — подчеркнул представитель Росздравнадзора. </w:t>
      </w:r>
    </w:p>
    <w:p w:rsidR="00B46D53" w:rsidRPr="001E07C6" w:rsidRDefault="00B46D53" w:rsidP="001E07C6">
      <w:pPr>
        <w:pStyle w:val="a4"/>
        <w:jc w:val="both"/>
        <w:rPr>
          <w:rFonts w:ascii="Calibri" w:hAnsi="Calibri" w:cs="Calibri"/>
        </w:rPr>
      </w:pPr>
      <w:r w:rsidRPr="001E07C6">
        <w:rPr>
          <w:rFonts w:ascii="Calibri" w:hAnsi="Calibri" w:cs="Calibri"/>
        </w:rPr>
        <w:t xml:space="preserve">В прошлом году Российское общество хирургов (РОХ) направляло обращение в Конституционный суд с просьбой </w:t>
      </w:r>
      <w:hyperlink r:id="rId38" w:history="1">
        <w:r w:rsidRPr="001E07C6">
          <w:rPr>
            <w:rStyle w:val="a3"/>
            <w:rFonts w:ascii="Calibri" w:hAnsi="Calibri" w:cs="Calibri"/>
          </w:rPr>
          <w:t>прекратить</w:t>
        </w:r>
      </w:hyperlink>
      <w:r w:rsidRPr="001E07C6">
        <w:rPr>
          <w:rFonts w:ascii="Calibri" w:hAnsi="Calibri" w:cs="Calibri"/>
        </w:rPr>
        <w:t xml:space="preserve"> применять ст.238 УК РФ (оказание услуг, не отвечающих требованиям безопасности) в отношении медицинских работников. В нем </w:t>
      </w:r>
      <w:r w:rsidRPr="001E07C6">
        <w:rPr>
          <w:rFonts w:ascii="Calibri" w:hAnsi="Calibri" w:cs="Calibri"/>
        </w:rPr>
        <w:lastRenderedPageBreak/>
        <w:t>отмечалось, что практика уголовного преследования врачей за осложнения после операций или консервативного лечения не применяется нигде в мире.</w:t>
      </w:r>
    </w:p>
    <w:p w:rsidR="00B46D53" w:rsidRPr="001E07C6" w:rsidRDefault="00B46D53" w:rsidP="001E07C6">
      <w:pPr>
        <w:pStyle w:val="a4"/>
        <w:jc w:val="both"/>
        <w:rPr>
          <w:rFonts w:ascii="Calibri" w:hAnsi="Calibri" w:cs="Calibri"/>
        </w:rPr>
      </w:pPr>
      <w:r w:rsidRPr="001E07C6">
        <w:rPr>
          <w:rFonts w:ascii="Calibri" w:hAnsi="Calibri" w:cs="Calibri"/>
        </w:rPr>
        <w:t xml:space="preserve">В 2018 году на похожих по смыслу поправках — декриминализации лечебной деятельности — настаивала Национальная медицинская палата. Но тогда эти инициативы поддержки не получили. В 2018 году Следственный комитет России (СКР) создал отдельное подразделение, специализирующееся на расследовании «ятрогенных» преступлений. В 2019 году Госдума приняла законопроект, наделяющий СКР правом проводить собственные экспертизы: молекулярно-генетическую, компьютерно-техническую, </w:t>
      </w:r>
      <w:proofErr w:type="spellStart"/>
      <w:r w:rsidRPr="001E07C6">
        <w:rPr>
          <w:rFonts w:ascii="Calibri" w:hAnsi="Calibri" w:cs="Calibri"/>
        </w:rPr>
        <w:t>фоноскопическую</w:t>
      </w:r>
      <w:proofErr w:type="spellEnd"/>
      <w:r w:rsidRPr="001E07C6">
        <w:rPr>
          <w:rFonts w:ascii="Calibri" w:hAnsi="Calibri" w:cs="Calibri"/>
        </w:rPr>
        <w:t>, медико-криминалистическую, баллистическую и др.  под предлогом повышения качества следствия и сокращения его сроков.</w:t>
      </w:r>
    </w:p>
    <w:p w:rsidR="00B46D53" w:rsidRPr="001E07C6" w:rsidRDefault="00B46D53" w:rsidP="001E07C6">
      <w:pPr>
        <w:pStyle w:val="a4"/>
        <w:jc w:val="both"/>
        <w:rPr>
          <w:rFonts w:ascii="Calibri" w:hAnsi="Calibri" w:cs="Calibri"/>
        </w:rPr>
      </w:pPr>
      <w:r w:rsidRPr="001E07C6">
        <w:rPr>
          <w:rFonts w:ascii="Calibri" w:hAnsi="Calibri" w:cs="Calibri"/>
        </w:rPr>
        <w:t>По данным, которые приводил в 2019 году на «круглом столе» в Госдуме главный внештатный хирург Минздрава России, директор НМИЦ хирургии им. А.В. Вишневского </w:t>
      </w:r>
      <w:proofErr w:type="spellStart"/>
      <w:r w:rsidRPr="001E07C6">
        <w:rPr>
          <w:rStyle w:val="a5"/>
          <w:rFonts w:ascii="Calibri" w:hAnsi="Calibri" w:cs="Calibri"/>
        </w:rPr>
        <w:t>Амиран</w:t>
      </w:r>
      <w:proofErr w:type="spellEnd"/>
      <w:r w:rsidRPr="001E07C6">
        <w:rPr>
          <w:rStyle w:val="a5"/>
          <w:rFonts w:ascii="Calibri" w:hAnsi="Calibri" w:cs="Calibri"/>
        </w:rPr>
        <w:t xml:space="preserve"> </w:t>
      </w:r>
      <w:proofErr w:type="spellStart"/>
      <w:r w:rsidRPr="001E07C6">
        <w:rPr>
          <w:rStyle w:val="a5"/>
          <w:rFonts w:ascii="Calibri" w:hAnsi="Calibri" w:cs="Calibri"/>
        </w:rPr>
        <w:t>Ревишвили</w:t>
      </w:r>
      <w:proofErr w:type="spellEnd"/>
      <w:r w:rsidRPr="001E07C6">
        <w:rPr>
          <w:rStyle w:val="a5"/>
          <w:rFonts w:ascii="Calibri" w:hAnsi="Calibri" w:cs="Calibri"/>
        </w:rPr>
        <w:t>,</w:t>
      </w:r>
      <w:r w:rsidRPr="001E07C6">
        <w:rPr>
          <w:rFonts w:ascii="Calibri" w:hAnsi="Calibri" w:cs="Calibri"/>
        </w:rPr>
        <w:t xml:space="preserve"> больше всего среди специалистов, осужденных в связи с врачебными ошибками и ненадлежащим оказанием медицинской помощи, врачей-хирургов (40%). На втором месте акушеры-гинекологи (21%) и анестезиологи-реаниматологи (13%).</w:t>
      </w:r>
    </w:p>
    <w:p w:rsidR="00B46D53" w:rsidRPr="001E07C6" w:rsidRDefault="00B46D53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39" w:history="1">
        <w:r w:rsidRPr="001E07C6">
          <w:rPr>
            <w:rStyle w:val="a3"/>
            <w:rFonts w:ascii="Calibri" w:eastAsia="Times New Roman" w:hAnsi="Calibri" w:cs="Calibri"/>
            <w:sz w:val="24"/>
            <w:szCs w:val="24"/>
            <w:lang w:eastAsia="ru-RU"/>
          </w:rPr>
          <w:t>https://medvestnik.ru/content/news/V-Roszdravnadzore-podderjdali-chastichnuu-dekriminalizaciu-vrachebnoi-deyatelnosti.html</w:t>
        </w:r>
      </w:hyperlink>
    </w:p>
    <w:p w:rsidR="00B46D53" w:rsidRPr="001E07C6" w:rsidRDefault="00B46D53" w:rsidP="001E07C6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18D" w:rsidRPr="001E07C6" w:rsidRDefault="001E518D" w:rsidP="001E07C6">
      <w:pPr>
        <w:jc w:val="both"/>
        <w:rPr>
          <w:rFonts w:ascii="Calibri" w:hAnsi="Calibri" w:cs="Calibri"/>
          <w:b/>
          <w:sz w:val="24"/>
          <w:szCs w:val="24"/>
        </w:rPr>
      </w:pPr>
      <w:r w:rsidRPr="001E07C6">
        <w:rPr>
          <w:rFonts w:ascii="Calibri" w:hAnsi="Calibri" w:cs="Calibri"/>
          <w:b/>
          <w:sz w:val="24"/>
          <w:szCs w:val="24"/>
        </w:rPr>
        <w:t>Неестественная убыль: почему в России за год умерло свыше миллиона человек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 xml:space="preserve">Какие уроки для социальной политики мы можем извлечь из опыта </w:t>
      </w:r>
      <w:proofErr w:type="spellStart"/>
      <w:r w:rsidRPr="001E07C6">
        <w:rPr>
          <w:rFonts w:ascii="Calibri" w:hAnsi="Calibri" w:cs="Calibri"/>
          <w:sz w:val="24"/>
          <w:szCs w:val="24"/>
        </w:rPr>
        <w:t>пандемийных</w:t>
      </w:r>
      <w:proofErr w:type="spellEnd"/>
      <w:r w:rsidRPr="001E07C6">
        <w:rPr>
          <w:rFonts w:ascii="Calibri" w:hAnsi="Calibri" w:cs="Calibri"/>
          <w:sz w:val="24"/>
          <w:szCs w:val="24"/>
        </w:rPr>
        <w:t xml:space="preserve"> лет. Об этом сообщил представитель группы «Европейский диалог» Евгений Гонтмахер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Как стало недавно известно, Россия завершила 2021 год рекордной естественной убылью населения — 1,04 миллиона человек. Эта цифра даже больше, чем в «лихих» 90-х. Недаром пресс-секретарь президента назвал эту статистику «печальной».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  <w:shd w:val="clear" w:color="auto" w:fill="FFFFFF"/>
        </w:rPr>
        <w:t xml:space="preserve">Было бы, конечно, очень просто объяснить такое положение </w:t>
      </w:r>
      <w:proofErr w:type="spellStart"/>
      <w:r w:rsidRPr="001E07C6">
        <w:rPr>
          <w:rFonts w:ascii="Calibri" w:hAnsi="Calibri" w:cs="Calibri"/>
          <w:sz w:val="24"/>
          <w:szCs w:val="24"/>
          <w:shd w:val="clear" w:color="auto" w:fill="FFFFFF"/>
        </w:rPr>
        <w:t>коронавирусной</w:t>
      </w:r>
      <w:proofErr w:type="spellEnd"/>
      <w:r w:rsidRPr="001E07C6">
        <w:rPr>
          <w:rFonts w:ascii="Calibri" w:hAnsi="Calibri" w:cs="Calibri"/>
          <w:sz w:val="24"/>
          <w:szCs w:val="24"/>
          <w:shd w:val="clear" w:color="auto" w:fill="FFFFFF"/>
        </w:rPr>
        <w:t xml:space="preserve"> пандемией, которая очень серьезно — на сотни тысяч человек за год — увеличила смертность. Но есть и другие причины. Одна из них — перегрузка нашей системы здравоохранения, которая бросила все силы на борьбу с </w:t>
      </w:r>
      <w:proofErr w:type="spellStart"/>
      <w:r w:rsidRPr="001E07C6">
        <w:rPr>
          <w:rFonts w:ascii="Calibri" w:hAnsi="Calibri" w:cs="Calibri"/>
          <w:sz w:val="24"/>
          <w:szCs w:val="24"/>
          <w:shd w:val="clear" w:color="auto" w:fill="FFFFFF"/>
        </w:rPr>
        <w:t>ковидом</w:t>
      </w:r>
      <w:proofErr w:type="spellEnd"/>
      <w:r w:rsidRPr="001E07C6">
        <w:rPr>
          <w:rFonts w:ascii="Calibri" w:hAnsi="Calibri" w:cs="Calibri"/>
          <w:sz w:val="24"/>
          <w:szCs w:val="24"/>
          <w:shd w:val="clear" w:color="auto" w:fill="FFFFFF"/>
        </w:rPr>
        <w:t>, оголив другие участки. Например, оказание плановой медицинской помощи хронически больным людям в целом ряде регионов резко сократилось, что не могло не повлечь тяжелые последствия, в том числе преждевременные смерти.</w:t>
      </w:r>
      <w:r w:rsidRPr="001E07C6">
        <w:rPr>
          <w:rFonts w:ascii="Calibri" w:hAnsi="Calibri" w:cs="Calibri"/>
          <w:sz w:val="24"/>
          <w:szCs w:val="24"/>
        </w:rPr>
        <w:t xml:space="preserve"> Естественно, что в условиях пандемической </w:t>
      </w:r>
      <w:proofErr w:type="spellStart"/>
      <w:r w:rsidRPr="001E07C6">
        <w:rPr>
          <w:rFonts w:ascii="Calibri" w:hAnsi="Calibri" w:cs="Calibri"/>
          <w:sz w:val="24"/>
          <w:szCs w:val="24"/>
        </w:rPr>
        <w:t>чрезвычайщины</w:t>
      </w:r>
      <w:proofErr w:type="spellEnd"/>
      <w:r w:rsidRPr="001E07C6">
        <w:rPr>
          <w:rFonts w:ascii="Calibri" w:hAnsi="Calibri" w:cs="Calibri"/>
          <w:sz w:val="24"/>
          <w:szCs w:val="24"/>
        </w:rPr>
        <w:t xml:space="preserve"> многие семьи в лучшем случае отложили появление своих детей. Для этого у многих перестало хватать денег, да и общая тревожность атмосферы пугает потенциальных родителей. Поэтому общее число рождений в 2021 году снизилось на 2,3% и составило 1,4 млн человек — минимум с 2002 года.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 xml:space="preserve">Сейчас, когда появились первые робкие надежды на то, что пик пандемии мы прошли и скоро вернутся </w:t>
      </w:r>
      <w:proofErr w:type="spellStart"/>
      <w:r w:rsidRPr="001E07C6">
        <w:rPr>
          <w:rFonts w:ascii="Calibri" w:hAnsi="Calibri" w:cs="Calibri"/>
          <w:sz w:val="24"/>
          <w:szCs w:val="24"/>
        </w:rPr>
        <w:t>доковидные</w:t>
      </w:r>
      <w:proofErr w:type="spellEnd"/>
      <w:r w:rsidRPr="001E07C6">
        <w:rPr>
          <w:rFonts w:ascii="Calibri" w:hAnsi="Calibri" w:cs="Calibri"/>
          <w:sz w:val="24"/>
          <w:szCs w:val="24"/>
        </w:rPr>
        <w:t xml:space="preserve"> времена, настало время задуматься: а как мы здесь, в России, будем исправлять эту нашу «печальную» демографию? Какие уроки для социальной политики мы можем извлечь из испытаний 2020–2021 годов?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lastRenderedPageBreak/>
        <w:t>Прежде всего, начну с медицины, которая последние два года находится фактически в мобилизационном состоянии. Это не только российская ситуация. Пандемия застала врасплох все страны, даже те из них, где здравоохранение наиболее качественное. Но нас волнует страна, в которой мы живем. Что-то в организации нашей медицинской помощи надо менять. И не только сохраняя срочно открытые специализированные инфекционные койки.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 xml:space="preserve">И до пандемии было понятно, что, несмотря на регулярные вливания денег в систему здравоохранения, ничего в ней в лучшую сторону не меняется. В 2019 году, когда </w:t>
      </w:r>
      <w:proofErr w:type="spellStart"/>
      <w:r w:rsidRPr="001E07C6">
        <w:rPr>
          <w:rFonts w:ascii="Calibri" w:hAnsi="Calibri" w:cs="Calibri"/>
          <w:sz w:val="24"/>
          <w:szCs w:val="24"/>
        </w:rPr>
        <w:t>ковидной</w:t>
      </w:r>
      <w:proofErr w:type="spellEnd"/>
      <w:r w:rsidRPr="001E07C6">
        <w:rPr>
          <w:rFonts w:ascii="Calibri" w:hAnsi="Calibri" w:cs="Calibri"/>
          <w:sz w:val="24"/>
          <w:szCs w:val="24"/>
        </w:rPr>
        <w:t xml:space="preserve"> напасти еще не было, социальный вице-премьер Татьяна Голикова заявила, что «и качество, и доступность услуг в здравоохранении резко ухудшились».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Почему это происходит? Классика менеджмента большими системами подсказывает, что в организации российского здравоохранения есть какая-то глубинная проблема. Некоторые считают, что это продолжающееся недофинансирование медицины. Сейчас, на пике дополнительных государственных финансовых вливаний в эту сферу, они составляют всего лишь 4% ВВП. При этом, согласно проектировкам правительства, эта доля будет в 2024 году снижена до 3,5%. В странах, где, благодаря в том числе усилиям медицины, продолжительность жизни уже пересекла рубеж 80 лет, эта доля (если учитывать только расходы государства) не менее 6–7%.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В России же приведенные выше весьма скромные цифры предопределяют нехватку врачей, особенно узких специалистов, острейший дефицит медицинских сестер и санитарок, отсутствие необходимого оборудования, убогое состояние зданий многих больниц и поликлиник. Да, такую картинку не увидишь в Москве, ряде других крупных городов, но вся остальная Россия неудовлетворительное качество и низкую доступность квалифицированной медицинской помощи чувствует на себе.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Так, казалось бы, в чем дело? Давайте дадим здравоохранению больше денег, и ситуация качественно улучшится. Но такие попытки делались раньше, а воз и ныне там. Глубинная проблема организации нашего здравоохранения в том, что она загнана в тиски «обязательного медицинского страхования». Когда в начале 90-х вводили ОМС, целью было создать дополнительный целевой источник поступления денег в медицину. Этим источником определили заработную плату, с которой работодатель определенный процент стал переводить в Фонд обязательного медицинского страхования. Тогда это было экстренным шагом для того, чтобы хотя бы частично восполнить просевшие бюджетные расходы. Но теперь, согласно законодательству, у нас через ОМС финансируется практически вся медицина. Для этого изымается 5,1% фонда оплаты труда. А учитывая низкие размеры российской зарплаты (в прошлом году ее медианное значение было чуть больше 40 тыс. рублей в месяц), эти отчисления, даже в совокупности с региональными платежами за неработающее население, и дают нам упомянутые выше 3,5% ВВП. До нынешних 4% дотянуть помог федеральный бюджет, выступивший в качестве «скорой помощи», которая, как известно, приезжает только в исключительных случаях.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 xml:space="preserve">Ситуацию можно переломить, только если отказаться от ОМС, которое, кстати, как неоднократно было заявлено Владимиром Путиным, так и не стало страховым механизмом. Альтернатива давно известна и успешно работает в странах, где международные рейтинги эффективности здравоохранения наивысшие: Испания, Италия, </w:t>
      </w:r>
      <w:r w:rsidRPr="001E07C6">
        <w:rPr>
          <w:rFonts w:ascii="Calibri" w:hAnsi="Calibri" w:cs="Calibri"/>
          <w:sz w:val="24"/>
          <w:szCs w:val="24"/>
        </w:rPr>
        <w:lastRenderedPageBreak/>
        <w:t>Великобритания, Дания, Ирландия. Это бюджетная модель организации медицинской помощи, в основе которой лежат наличие единственного страховщика — государства и финансирование за счет налогов (как общих, так и целевых).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 xml:space="preserve">Эта модель актуальна именно для России — потому что наш в целом низкий уровень зарплат не позволяет обеспечить достойную медицину за счет страховых платежей. Можно, конечно, предложить увеличить размер страхового взноса с нынешних 5,1 до 7–8 и более процентов, но в реальной жизни это нанесет мощнейший удар по и без того </w:t>
      </w:r>
      <w:proofErr w:type="spellStart"/>
      <w:r w:rsidRPr="001E07C6">
        <w:rPr>
          <w:rFonts w:ascii="Calibri" w:hAnsi="Calibri" w:cs="Calibri"/>
          <w:sz w:val="24"/>
          <w:szCs w:val="24"/>
        </w:rPr>
        <w:t>стагнирующей</w:t>
      </w:r>
      <w:proofErr w:type="spellEnd"/>
      <w:r w:rsidRPr="001E07C6">
        <w:rPr>
          <w:rFonts w:ascii="Calibri" w:hAnsi="Calibri" w:cs="Calibri"/>
          <w:sz w:val="24"/>
          <w:szCs w:val="24"/>
        </w:rPr>
        <w:t xml:space="preserve"> российской экономике.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Зато отмена обязательного страхового платежа в ОМС может стать очень хорошим стимулом для экономической активности. Выпадающие средства для здравоохранения вполне могут быть найдены в нашей бюджетной системе, остро нуждающейся в переориентации на более массивную поддержку «человеческого капитала». Эта задача облегчится при условии качественного экономического роста, продуцируемого не только экспортом минеральных ресурсов, но и высокотехнологическим сектором, что даст дополнительные налоговые поступления в бюджеты всех уровней.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 xml:space="preserve">Еще один урок </w:t>
      </w:r>
      <w:proofErr w:type="spellStart"/>
      <w:r w:rsidRPr="001E07C6">
        <w:rPr>
          <w:rFonts w:ascii="Calibri" w:hAnsi="Calibri" w:cs="Calibri"/>
          <w:sz w:val="24"/>
          <w:szCs w:val="24"/>
        </w:rPr>
        <w:t>ковидных</w:t>
      </w:r>
      <w:proofErr w:type="spellEnd"/>
      <w:r w:rsidRPr="001E07C6">
        <w:rPr>
          <w:rFonts w:ascii="Calibri" w:hAnsi="Calibri" w:cs="Calibri"/>
          <w:sz w:val="24"/>
          <w:szCs w:val="24"/>
        </w:rPr>
        <w:t xml:space="preserve"> лет для социальной политики — как помочь людям пережить сложные времена. В 2020–2021 годах расцвела практика ручного управления выдачи денег населения сверху. Выступает президент и объявляет, что каждый ребенок в стране получит по 10 тыс. рублей. Потом этот приятный сюрприз повторяется, распространившись на школьников, пенсионеров. Или предлагается в дополнение к запланированному в соответствии с законом повышению прожиточного минимума подкинуть еще 1000 рублей. Все это хорошо, так как люди получают нежданные дополнительные деньги.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 xml:space="preserve">Но стоит ли делать такую практику «раздач сверху» постоянной? Если это так, то это означает признание, что </w:t>
      </w:r>
      <w:proofErr w:type="spellStart"/>
      <w:r w:rsidRPr="001E07C6">
        <w:rPr>
          <w:rFonts w:ascii="Calibri" w:hAnsi="Calibri" w:cs="Calibri"/>
          <w:sz w:val="24"/>
          <w:szCs w:val="24"/>
        </w:rPr>
        <w:t>чрезвычайщина</w:t>
      </w:r>
      <w:proofErr w:type="spellEnd"/>
      <w:r w:rsidRPr="001E07C6">
        <w:rPr>
          <w:rFonts w:ascii="Calibri" w:hAnsi="Calibri" w:cs="Calibri"/>
          <w:sz w:val="24"/>
          <w:szCs w:val="24"/>
        </w:rPr>
        <w:t xml:space="preserve"> становится нормой жизни. С таким подходом, очевидно, мы ничего не сдвинем в той же экономике, которая в конечном счете является источником средств для социального развития.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Нужно приводить в порядок, делать действительно системной социальную помощь. И дело здесь сводится не только к раздаче денег, пусть даже и на постоянной основе. Демографические тренды, и прежде всего неизбежное старение населения, диктуют необходимость в формировании сети, предоставляющей услуги по постороннему уходу не только бедным, но и всем остальным нуждающимся в этом людям.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На фоне сокращения численности трудоспособного населения крайне актуальным становится выведение на рынок труда людей с ограниченными возможностями. Здесь мы качественно отстаем от лучших мировых практик.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>Что касается семей с несовершеннолетними детьми, то, несмотря на разнообразные формы их поддержки, все равно именно эта важнейшая часть нашего общества имеет наибольшую вероятность упасть в зону бедности. Там, видимо, требуется введение с использованием современных IT-технологий индивидуального отслеживания условий жизни каждого ребенка — от рождения до взросления, с тем чтобы оперативно купировать возникающие провалы.</w:t>
      </w:r>
    </w:p>
    <w:p w:rsidR="001E518D" w:rsidRPr="001E07C6" w:rsidRDefault="001E518D" w:rsidP="001E07C6">
      <w:pPr>
        <w:jc w:val="both"/>
        <w:rPr>
          <w:rFonts w:ascii="Calibri" w:hAnsi="Calibri" w:cs="Calibri"/>
          <w:sz w:val="24"/>
          <w:szCs w:val="24"/>
        </w:rPr>
      </w:pPr>
      <w:r w:rsidRPr="001E07C6">
        <w:rPr>
          <w:rFonts w:ascii="Calibri" w:hAnsi="Calibri" w:cs="Calibri"/>
          <w:sz w:val="24"/>
          <w:szCs w:val="24"/>
        </w:rPr>
        <w:t xml:space="preserve">Потрясение </w:t>
      </w:r>
      <w:proofErr w:type="spellStart"/>
      <w:r w:rsidRPr="001E07C6">
        <w:rPr>
          <w:rFonts w:ascii="Calibri" w:hAnsi="Calibri" w:cs="Calibri"/>
          <w:sz w:val="24"/>
          <w:szCs w:val="24"/>
        </w:rPr>
        <w:t>ковидной</w:t>
      </w:r>
      <w:proofErr w:type="spellEnd"/>
      <w:r w:rsidRPr="001E07C6">
        <w:rPr>
          <w:rFonts w:ascii="Calibri" w:hAnsi="Calibri" w:cs="Calibri"/>
          <w:sz w:val="24"/>
          <w:szCs w:val="24"/>
        </w:rPr>
        <w:t xml:space="preserve"> пандемией нам дорого обошлось. Мы потеряли сотни тысяч жизней, поплатились снижением более чем на 3 года ожидаемой продолжительности жизни, не </w:t>
      </w:r>
      <w:r w:rsidRPr="001E07C6">
        <w:rPr>
          <w:rFonts w:ascii="Calibri" w:hAnsi="Calibri" w:cs="Calibri"/>
          <w:sz w:val="24"/>
          <w:szCs w:val="24"/>
        </w:rPr>
        <w:lastRenderedPageBreak/>
        <w:t>говоря уже о падении доходов у значительной части населения. Единственный плюс, который можно извлечь из этой печальной ситуации, — извлечь правильные уроки на будущее, которое уже наступает.</w:t>
      </w:r>
    </w:p>
    <w:p w:rsidR="001E518D" w:rsidRPr="001E07C6" w:rsidRDefault="001E518D" w:rsidP="001E07C6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hyperlink r:id="rId40" w:history="1">
        <w:r w:rsidRPr="001E07C6">
          <w:rPr>
            <w:rStyle w:val="a3"/>
            <w:rFonts w:ascii="Calibri" w:hAnsi="Calibri" w:cs="Calibri"/>
            <w:sz w:val="24"/>
            <w:szCs w:val="24"/>
          </w:rPr>
          <w:t>https://www.mk.ru/social/2022/02/07/neestestvennaya-ubyl-pochemu-v-rossii-za-god-umerlo-svyshe-milliona-chelovek.html?utm_source=yxnews&amp;utm_medium=desktop&amp;utm_referrer=https%3A%2F%2Fyandex.ru%2Fnews%2Fsearch%3Ftext%3D</w:t>
        </w:r>
      </w:hyperlink>
    </w:p>
    <w:p w:rsidR="00413F7F" w:rsidRPr="001E07C6" w:rsidRDefault="00413F7F" w:rsidP="001E07C6">
      <w:pPr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413F7F" w:rsidRPr="001E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D7551"/>
    <w:multiLevelType w:val="multilevel"/>
    <w:tmpl w:val="0F82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F5D77"/>
    <w:multiLevelType w:val="multilevel"/>
    <w:tmpl w:val="F480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70B2A"/>
    <w:multiLevelType w:val="multilevel"/>
    <w:tmpl w:val="0CF2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B3B25"/>
    <w:multiLevelType w:val="multilevel"/>
    <w:tmpl w:val="9A3C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43545"/>
    <w:multiLevelType w:val="multilevel"/>
    <w:tmpl w:val="AAE0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34"/>
    <w:rsid w:val="0006685B"/>
    <w:rsid w:val="000677F7"/>
    <w:rsid w:val="00171E34"/>
    <w:rsid w:val="001A4EEA"/>
    <w:rsid w:val="001E07C6"/>
    <w:rsid w:val="001E518D"/>
    <w:rsid w:val="00413F7F"/>
    <w:rsid w:val="00452C9B"/>
    <w:rsid w:val="004E0C24"/>
    <w:rsid w:val="005D1543"/>
    <w:rsid w:val="006B66FA"/>
    <w:rsid w:val="0075007D"/>
    <w:rsid w:val="00766C84"/>
    <w:rsid w:val="007A2DFE"/>
    <w:rsid w:val="008A779B"/>
    <w:rsid w:val="00A64C3F"/>
    <w:rsid w:val="00A92062"/>
    <w:rsid w:val="00B32AD9"/>
    <w:rsid w:val="00B46D53"/>
    <w:rsid w:val="00BA2D13"/>
    <w:rsid w:val="00CA5F89"/>
    <w:rsid w:val="00D167E2"/>
    <w:rsid w:val="00DF3723"/>
    <w:rsid w:val="00EA43F3"/>
    <w:rsid w:val="00F1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518A"/>
  <w15:chartTrackingRefBased/>
  <w15:docId w15:val="{8499F1DB-A07C-4F93-8D73-B527F19A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E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1A4EEA"/>
  </w:style>
  <w:style w:type="character" w:styleId="a3">
    <w:name w:val="Hyperlink"/>
    <w:basedOn w:val="a0"/>
    <w:uiPriority w:val="99"/>
    <w:unhideWhenUsed/>
    <w:rsid w:val="001A4EEA"/>
    <w:rPr>
      <w:color w:val="0000FF"/>
      <w:u w:val="single"/>
    </w:rPr>
  </w:style>
  <w:style w:type="paragraph" w:customStyle="1" w:styleId="lead">
    <w:name w:val="lead"/>
    <w:basedOn w:val="a"/>
    <w:rsid w:val="001A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A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4EE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677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xt-include-asidetitle">
    <w:name w:val="text-include-aside__title"/>
    <w:basedOn w:val="a0"/>
    <w:rsid w:val="006B66FA"/>
  </w:style>
  <w:style w:type="character" w:customStyle="1" w:styleId="text-include-asidesubtitle">
    <w:name w:val="text-include-aside__subtitle"/>
    <w:basedOn w:val="a0"/>
    <w:rsid w:val="006B66FA"/>
  </w:style>
  <w:style w:type="paragraph" w:customStyle="1" w:styleId="21">
    <w:name w:val="Цитата 21"/>
    <w:basedOn w:val="a"/>
    <w:rsid w:val="0041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ubtitle">
    <w:name w:val="article__subtitle"/>
    <w:basedOn w:val="a"/>
    <w:rsid w:val="0041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413F7F"/>
  </w:style>
  <w:style w:type="paragraph" w:customStyle="1" w:styleId="meta">
    <w:name w:val="meta"/>
    <w:basedOn w:val="a"/>
    <w:rsid w:val="0041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413F7F"/>
  </w:style>
  <w:style w:type="character" w:customStyle="1" w:styleId="metatext">
    <w:name w:val="meta__text"/>
    <w:basedOn w:val="a0"/>
    <w:rsid w:val="00413F7F"/>
  </w:style>
  <w:style w:type="character" w:customStyle="1" w:styleId="additionalshow-all-text">
    <w:name w:val="additional__show-all-text"/>
    <w:basedOn w:val="a0"/>
    <w:rsid w:val="00413F7F"/>
  </w:style>
  <w:style w:type="character" w:styleId="a6">
    <w:name w:val="Unresolved Mention"/>
    <w:basedOn w:val="a0"/>
    <w:uiPriority w:val="99"/>
    <w:semiHidden/>
    <w:unhideWhenUsed/>
    <w:rsid w:val="00B46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3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291">
          <w:marLeft w:val="0"/>
          <w:marRight w:val="0"/>
          <w:marTop w:val="300"/>
          <w:marBottom w:val="300"/>
          <w:divBdr>
            <w:top w:val="single" w:sz="6" w:space="8" w:color="C2C2C2"/>
            <w:left w:val="none" w:sz="0" w:space="0" w:color="auto"/>
            <w:bottom w:val="single" w:sz="6" w:space="8" w:color="C2C2C2"/>
            <w:right w:val="none" w:sz="0" w:space="0" w:color="auto"/>
          </w:divBdr>
          <w:divsChild>
            <w:div w:id="10312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0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3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4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879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6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52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8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16088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9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9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025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3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417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5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8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3010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4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096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41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870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5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3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19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0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1954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9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9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8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94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714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6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93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5740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6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7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35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91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792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7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921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8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2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8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7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237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FDFDF"/>
                <w:right w:val="none" w:sz="0" w:space="0" w:color="auto"/>
              </w:divBdr>
            </w:div>
          </w:divsChild>
        </w:div>
      </w:divsChild>
    </w:div>
    <w:div w:id="1488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67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1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775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0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063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5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693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9285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2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7897">
          <w:marLeft w:val="0"/>
          <w:marRight w:val="0"/>
          <w:marTop w:val="300"/>
          <w:marBottom w:val="300"/>
          <w:divBdr>
            <w:top w:val="single" w:sz="6" w:space="8" w:color="C2C2C2"/>
            <w:left w:val="none" w:sz="0" w:space="0" w:color="auto"/>
            <w:bottom w:val="single" w:sz="6" w:space="8" w:color="C2C2C2"/>
            <w:right w:val="none" w:sz="0" w:space="0" w:color="auto"/>
          </w:divBdr>
          <w:divsChild>
            <w:div w:id="18827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5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5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8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24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13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0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10417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26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926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7552129">
                                                              <w:marLeft w:val="15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78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094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6878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757560">
                                              <w:marLeft w:val="8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7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3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9937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4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938">
          <w:marLeft w:val="0"/>
          <w:marRight w:val="0"/>
          <w:marTop w:val="300"/>
          <w:marBottom w:val="300"/>
          <w:divBdr>
            <w:top w:val="single" w:sz="6" w:space="8" w:color="C2C2C2"/>
            <w:left w:val="none" w:sz="0" w:space="0" w:color="auto"/>
            <w:bottom w:val="single" w:sz="6" w:space="8" w:color="C2C2C2"/>
            <w:right w:val="none" w:sz="0" w:space="0" w:color="auto"/>
          </w:divBdr>
          <w:divsChild>
            <w:div w:id="14426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15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0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75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3238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1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125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09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713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2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88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64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3227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8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408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9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114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demec.ru/news/2022/02/08/polikliniki-ne-spravlyayutsya-s-potokom-patsientov-s-simptomami-orvi-i-covid-19-opyt-regionov/" TargetMode="External"/><Relationship Id="rId18" Type="http://schemas.openxmlformats.org/officeDocument/2006/relationships/hyperlink" Target="https://medvestnik.ru/content/news/Minzdrav-poobeshal-razrabotchikam-cifrovyh-sistem-otkryt-dostup-k-bolshim-dannym.html" TargetMode="External"/><Relationship Id="rId26" Type="http://schemas.openxmlformats.org/officeDocument/2006/relationships/hyperlink" Target="https://pravdasevera.ru/2022/02/10/6204aac0318ffff8ff611672.html?utm_source=yxnews&amp;utm_medium=desktop&amp;utm_referrer=https%3A%2F%2Fyandex.ru%2Fnews%2Fsearch%3Ftext%3D" TargetMode="External"/><Relationship Id="rId39" Type="http://schemas.openxmlformats.org/officeDocument/2006/relationships/hyperlink" Target="https://medvestnik.ru/content/news/V-Roszdravnadzore-podderjdali-chastichnuu-dekriminalizaciu-vrachebnoi-deyatelnosti.html" TargetMode="External"/><Relationship Id="rId21" Type="http://schemas.openxmlformats.org/officeDocument/2006/relationships/hyperlink" Target="https://rg.ru/2022/02/03/kak-dorogo-obhoditsia-lechenie-bolnyh-covid-19.html" TargetMode="External"/><Relationship Id="rId34" Type="http://schemas.openxmlformats.org/officeDocument/2006/relationships/hyperlink" Target="https://medvestnik.ru/content/documents/41n-ot-02-02-2021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ia.ru/20220118/vyzov-176845258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documents/140-ot-9-02-2022.html" TargetMode="External"/><Relationship Id="rId20" Type="http://schemas.openxmlformats.org/officeDocument/2006/relationships/hyperlink" Target="https://www.ffoms.gov.ru/upload/iblock/349/3496b00f7d7f1d570beedf91cbc9e91b.pdf" TargetMode="External"/><Relationship Id="rId29" Type="http://schemas.openxmlformats.org/officeDocument/2006/relationships/hyperlink" Target="https://tass.ru/ekonomika/1364455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ademec.ru/news/2017/07/21/vyzyvat-vracha-na-dom-mozhno-budet-cherez-internet/" TargetMode="External"/><Relationship Id="rId11" Type="http://schemas.openxmlformats.org/officeDocument/2006/relationships/hyperlink" Target="http://government.ru/news/44509/" TargetMode="External"/><Relationship Id="rId24" Type="http://schemas.openxmlformats.org/officeDocument/2006/relationships/hyperlink" Target="https://vademec.ru/news/2021/09/29/pravitelstvo-propishet-trebovaniya-dlya-pretendentov-na-status-berezhlivaya-poliklinika/" TargetMode="External"/><Relationship Id="rId32" Type="http://schemas.openxmlformats.org/officeDocument/2006/relationships/hyperlink" Target="https://medvestnik.ru/content/documents/59n-ot-07-02-2022.html" TargetMode="External"/><Relationship Id="rId37" Type="http://schemas.openxmlformats.org/officeDocument/2006/relationships/hyperlink" Target="https://medvestnik.ru/content/news/Minzdrav-prodlil-moratorii-na-attestaciu-dlya-podtverjdeniya-kvalifikacionnoi-kategorii.html" TargetMode="External"/><Relationship Id="rId40" Type="http://schemas.openxmlformats.org/officeDocument/2006/relationships/hyperlink" Target="https://www.mk.ru/social/2022/02/07/neestestvennaya-ubyl-pochemu-v-rossii-za-god-umerlo-svyshe-milliona-chelovek.html?utm_source=yxnews&amp;utm_medium=desktop&amp;utm_referrer=https%3A%2F%2Fyandex.ru%2Fnews%2Fsearch%3Ftext%3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ademec.ru/news/2022/02/09/pravitelstvo-vnov-razreshilo-regionam-uvelichivat-sroki-ozhidaniya-medpopomoshchi-po-oms/" TargetMode="External"/><Relationship Id="rId23" Type="http://schemas.openxmlformats.org/officeDocument/2006/relationships/hyperlink" Target="http://vocmp.oblzdrav.ru/metodicheskiye-rekomendatsii-dlya-rukov.html" TargetMode="External"/><Relationship Id="rId28" Type="http://schemas.openxmlformats.org/officeDocument/2006/relationships/hyperlink" Target="https://medvestnik.ru/content/news/V-programmu-gosgarantii-gotovyat-dopolneniya-o-stacionarah-na-domu.html" TargetMode="External"/><Relationship Id="rId36" Type="http://schemas.openxmlformats.org/officeDocument/2006/relationships/hyperlink" Target="https://medvestnik.ru/content/documents/1083n-ot-22-11-2021.html" TargetMode="External"/><Relationship Id="rId10" Type="http://schemas.openxmlformats.org/officeDocument/2006/relationships/hyperlink" Target="https://vademec.ru/news/2022/02/09/putin-poruchil-uskorit-vnedrenie-servisa-po-vyzovu-vracha-na-dom-na-portale-gosuslug/" TargetMode="External"/><Relationship Id="rId19" Type="http://schemas.openxmlformats.org/officeDocument/2006/relationships/hyperlink" Target="https://medvestnik.ru/content/news/Polojenie-o-EGISZ-preterpelo-sushestvennye-izmeneniya.html" TargetMode="External"/><Relationship Id="rId31" Type="http://schemas.openxmlformats.org/officeDocument/2006/relationships/hyperlink" Target="https://medvestnik.ru/content/news/Schetnaya-palata-proverit-finobespechenie-programmy-gosgarantii-v-2021-god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demec.ru/news/2021/12/02/informatsiyu-ob-okazannoy-medpomoshchi-po-oms-v-federalnykh-tsentrakh-pogruzili-na-gosuslugi/" TargetMode="External"/><Relationship Id="rId14" Type="http://schemas.openxmlformats.org/officeDocument/2006/relationships/hyperlink" Target="https://vademec.ru/news/2020/04/06/bazovaya-programma-oms-versiya-covid-19/" TargetMode="External"/><Relationship Id="rId22" Type="http://schemas.openxmlformats.org/officeDocument/2006/relationships/hyperlink" Target="https://vademec.ru/news/2021/07/28/minzdrav-rf-propishet-edinyy-oblik-poliklinik/" TargetMode="External"/><Relationship Id="rId27" Type="http://schemas.openxmlformats.org/officeDocument/2006/relationships/hyperlink" Target="https://ach.gov.ru/news/plan-proverok-2022" TargetMode="External"/><Relationship Id="rId30" Type="http://schemas.openxmlformats.org/officeDocument/2006/relationships/hyperlink" Target="https://medvestnik.ru/content/news/Schetnaya-palata-predlojila-pozvolit-medicinskim-strahovshikam-soprovojdat-pacientov-v-sude.html" TargetMode="External"/><Relationship Id="rId35" Type="http://schemas.openxmlformats.org/officeDocument/2006/relationships/hyperlink" Target="https://medvestnik.ru/content/news/Minzdrav-obnovit-poryadok-prisvoeniya-kvalifikacionnyh-kategorii.html" TargetMode="External"/><Relationship Id="rId8" Type="http://schemas.openxmlformats.org/officeDocument/2006/relationships/hyperlink" Target="https://vademec.ru/news/2021/01/12/svedeniya-ob-okazannoy-medpomoshchi-stanut-dostupny-na-portale-gosuslu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ademec.ru/news/2022/01/21/v-gosklinikakh-peterburga-priostanovili-planovoe-ambulatornoe-lechenie/" TargetMode="External"/><Relationship Id="rId17" Type="http://schemas.openxmlformats.org/officeDocument/2006/relationships/hyperlink" Target="https://medvestnik.ru/content/documents/555-ot-05-05-2018-g.html" TargetMode="External"/><Relationship Id="rId25" Type="http://schemas.openxmlformats.org/officeDocument/2006/relationships/hyperlink" Target="https://vademec.ru/news/2022/02/11/effektivnost-raboty-pervichnogo-zvena-v-oms-otsenyat-ballami/" TargetMode="External"/><Relationship Id="rId33" Type="http://schemas.openxmlformats.org/officeDocument/2006/relationships/hyperlink" Target="https://medvestnik.ru/content/documents/394n-ot-30-04-2020-g.html" TargetMode="External"/><Relationship Id="rId38" Type="http://schemas.openxmlformats.org/officeDocument/2006/relationships/hyperlink" Target="https://medvestnik.ru/content/news/Mediki-snova-budut-prosit-Konstitucionnyi-sud-o-dekriminalizacii-vrachebnoi-deyatel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5311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3</cp:revision>
  <dcterms:created xsi:type="dcterms:W3CDTF">2022-02-14T08:13:00Z</dcterms:created>
  <dcterms:modified xsi:type="dcterms:W3CDTF">2022-02-14T08:13:00Z</dcterms:modified>
</cp:coreProperties>
</file>