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CA" w:rsidRPr="0037339E" w:rsidRDefault="00EC57CA" w:rsidP="00EC57CA">
      <w:pPr>
        <w:spacing w:line="276" w:lineRule="auto"/>
        <w:jc w:val="center"/>
        <w:rPr>
          <w:rFonts w:cstheme="minorHAnsi"/>
          <w:b/>
        </w:rPr>
      </w:pPr>
      <w:r w:rsidRPr="0037339E">
        <w:rPr>
          <w:rFonts w:cstheme="minorHAnsi"/>
          <w:b/>
          <w:noProof/>
        </w:rPr>
        <w:drawing>
          <wp:inline distT="0" distB="0" distL="0" distR="0" wp14:anchorId="1B0138CC" wp14:editId="18ECA11C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CA" w:rsidRPr="0037339E" w:rsidRDefault="00EC57CA" w:rsidP="00EC57CA">
      <w:pPr>
        <w:spacing w:line="276" w:lineRule="auto"/>
        <w:jc w:val="center"/>
        <w:rPr>
          <w:rFonts w:cstheme="minorHAnsi"/>
          <w:b/>
        </w:rPr>
      </w:pPr>
    </w:p>
    <w:p w:rsidR="00EC57CA" w:rsidRPr="0037339E" w:rsidRDefault="00EC57CA" w:rsidP="00EC57CA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37339E">
        <w:rPr>
          <w:rFonts w:ascii="Calibri" w:hAnsi="Calibri" w:cstheme="minorHAnsi"/>
          <w:b/>
          <w:color w:val="FF0000"/>
        </w:rPr>
        <w:t>ИНФОРМАЦИОННЫЙ ДАЙДЖЕСТ</w:t>
      </w:r>
    </w:p>
    <w:p w:rsidR="00EC57CA" w:rsidRPr="0037339E" w:rsidRDefault="00EC57CA" w:rsidP="00EC57CA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37339E">
        <w:rPr>
          <w:rFonts w:ascii="Calibri" w:hAnsi="Calibri" w:cstheme="minorHAnsi"/>
          <w:b/>
          <w:color w:val="FF0000"/>
        </w:rPr>
        <w:t xml:space="preserve">(период  с </w:t>
      </w:r>
      <w:r>
        <w:rPr>
          <w:rFonts w:ascii="Calibri" w:hAnsi="Calibri" w:cstheme="minorHAnsi"/>
          <w:b/>
          <w:color w:val="FF0000"/>
        </w:rPr>
        <w:t>1</w:t>
      </w:r>
      <w:r>
        <w:rPr>
          <w:rFonts w:ascii="Calibri" w:hAnsi="Calibri" w:cstheme="minorHAnsi"/>
          <w:b/>
          <w:color w:val="FF0000"/>
        </w:rPr>
        <w:t>4 по 19</w:t>
      </w:r>
      <w:bookmarkStart w:id="0" w:name="_GoBack"/>
      <w:bookmarkEnd w:id="0"/>
      <w:r>
        <w:rPr>
          <w:rFonts w:ascii="Calibri" w:hAnsi="Calibri" w:cstheme="minorHAnsi"/>
          <w:b/>
          <w:color w:val="FF0000"/>
        </w:rPr>
        <w:t xml:space="preserve"> июня </w:t>
      </w:r>
      <w:r w:rsidRPr="0037339E">
        <w:rPr>
          <w:rFonts w:ascii="Calibri" w:hAnsi="Calibri" w:cstheme="minorHAnsi"/>
          <w:b/>
          <w:color w:val="FF0000"/>
        </w:rPr>
        <w:t>2023)</w:t>
      </w:r>
    </w:p>
    <w:p w:rsidR="00186F0D" w:rsidRDefault="00186F0D" w:rsidP="00FD4657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FD4657" w:rsidRPr="00FD4657" w:rsidRDefault="00FD4657" w:rsidP="00FD4657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CF5434" w:rsidRPr="00FD4657" w:rsidRDefault="00CF5434" w:rsidP="00FD4657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FD4657">
        <w:rPr>
          <w:rFonts w:ascii="Calibri" w:hAnsi="Calibri" w:cs="Times New Roman"/>
          <w:b/>
          <w:color w:val="FF0000"/>
          <w:sz w:val="24"/>
          <w:szCs w:val="24"/>
        </w:rPr>
        <w:t>ПРАВИТЕЛЬСТВО/ГД</w:t>
      </w:r>
    </w:p>
    <w:p w:rsidR="00FD4657" w:rsidRPr="00FD4657" w:rsidRDefault="00FD4657" w:rsidP="00FD4657">
      <w:pPr>
        <w:jc w:val="both"/>
        <w:rPr>
          <w:rFonts w:ascii="Calibri" w:hAnsi="Calibri" w:cs="Times New Roman"/>
          <w:b/>
          <w:bCs/>
          <w:color w:val="1A1B1D"/>
          <w:sz w:val="24"/>
          <w:szCs w:val="24"/>
        </w:rPr>
      </w:pPr>
      <w:r w:rsidRPr="00FD4657">
        <w:rPr>
          <w:rFonts w:ascii="Calibri" w:hAnsi="Calibri" w:cs="Times New Roman"/>
          <w:b/>
          <w:bCs/>
          <w:color w:val="1A1B1D"/>
          <w:sz w:val="24"/>
          <w:szCs w:val="24"/>
        </w:rPr>
        <w:t>Детям погибших медработников упростят поступление в вузы</w:t>
      </w:r>
    </w:p>
    <w:p w:rsidR="00FD4657" w:rsidRPr="00FD4657" w:rsidRDefault="00FD4657" w:rsidP="00FD46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Правительство согласилось предоставить образовательные льготы детям погибших от COVID-19 медицинских работников. На протяжении двух лет инициатива не находила поддержки.</w:t>
      </w:r>
    </w:p>
    <w:p w:rsidR="00FD4657" w:rsidRPr="00FD4657" w:rsidRDefault="00FD4657" w:rsidP="00FD465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Детей медицинских работников, погибших от COVID-19 при исполнении трудовых обязанностей, будут зачислять в вузы на образовательные программы медицинского и фармацевтического образования по отдельной квоте. При этом им не придется сдавать вступительные экзамены, сообщила 19 июня вице-премьер Татьяна Голикова на заседании правительства.</w:t>
      </w:r>
    </w:p>
    <w:p w:rsidR="00FD4657" w:rsidRPr="00FD4657" w:rsidRDefault="00FD4657" w:rsidP="00FD465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Кроме того, по ее словам, такие абитуриенты, как и участники специальной военной операции, смогут обучаться бесплатно на подготовительном отделении.</w:t>
      </w:r>
    </w:p>
    <w:p w:rsidR="00FD4657" w:rsidRPr="00FD4657" w:rsidRDefault="00FD4657" w:rsidP="00FD4657">
      <w:pPr>
        <w:pStyle w:val="a3"/>
        <w:jc w:val="both"/>
        <w:rPr>
          <w:rFonts w:ascii="Calibri" w:hAnsi="Calibri"/>
        </w:rPr>
      </w:pPr>
      <w:r w:rsidRPr="00FD4657">
        <w:rPr>
          <w:rFonts w:ascii="Calibri" w:hAnsi="Calibri"/>
        </w:rPr>
        <w:t>Голикова уточнила, что порядок перераспределения вакантных бюджетных мест в вузах для этих категорий студентов будет определять правительство. Инициатива должна получить законодательное оформление.</w:t>
      </w:r>
    </w:p>
    <w:p w:rsidR="00FD4657" w:rsidRPr="00FD4657" w:rsidRDefault="00FD4657" w:rsidP="00FD4657">
      <w:pPr>
        <w:pStyle w:val="a3"/>
        <w:jc w:val="both"/>
        <w:rPr>
          <w:rFonts w:ascii="Calibri" w:hAnsi="Calibri"/>
        </w:rPr>
      </w:pPr>
      <w:r w:rsidRPr="00FD4657">
        <w:rPr>
          <w:rFonts w:ascii="Calibri" w:hAnsi="Calibri"/>
        </w:rPr>
        <w:t xml:space="preserve">Законопроекты о предоставлении образовательной льготы детям погибших от COVID-19 медработников вносились в Госдуму минимум три раза. </w:t>
      </w:r>
      <w:hyperlink r:id="rId6" w:history="1">
        <w:r w:rsidRPr="00FD4657">
          <w:rPr>
            <w:rStyle w:val="a4"/>
            <w:rFonts w:ascii="Calibri" w:hAnsi="Calibri"/>
          </w:rPr>
          <w:t>Первый</w:t>
        </w:r>
      </w:hyperlink>
      <w:r w:rsidRPr="00FD4657">
        <w:rPr>
          <w:rFonts w:ascii="Calibri" w:hAnsi="Calibri"/>
        </w:rPr>
        <w:t xml:space="preserve"> — в июне 2021 года, </w:t>
      </w:r>
      <w:hyperlink r:id="rId7" w:history="1">
        <w:r w:rsidRPr="00FD4657">
          <w:rPr>
            <w:rStyle w:val="a4"/>
            <w:rFonts w:ascii="Calibri" w:hAnsi="Calibri"/>
          </w:rPr>
          <w:t>последний</w:t>
        </w:r>
      </w:hyperlink>
      <w:r w:rsidRPr="00FD4657">
        <w:rPr>
          <w:rFonts w:ascii="Calibri" w:hAnsi="Calibri"/>
        </w:rPr>
        <w:t xml:space="preserve"> — в ноябре прошлого года, сообщал «МВ». </w:t>
      </w:r>
    </w:p>
    <w:p w:rsidR="00FD4657" w:rsidRPr="00FD4657" w:rsidRDefault="00FD4657" w:rsidP="00FD4657">
      <w:pPr>
        <w:pStyle w:val="a3"/>
        <w:jc w:val="both"/>
        <w:rPr>
          <w:rFonts w:ascii="Calibri" w:hAnsi="Calibri"/>
        </w:rPr>
      </w:pPr>
      <w:r w:rsidRPr="00FD4657">
        <w:rPr>
          <w:rFonts w:ascii="Calibri" w:hAnsi="Calibri"/>
        </w:rPr>
        <w:t>Было подсчитано, что такой льготой смогут воспользоваться не более 333 человек. В среднем каждый год будет вероятность поступления в высшие учебные заведения 25 таких детей. Это потребует выделения из бюджета по 9 млн руб. ежегодно в течение 18 лет после вступления закона в силу.</w:t>
      </w:r>
    </w:p>
    <w:p w:rsidR="00FD4657" w:rsidRPr="00FD4657" w:rsidRDefault="00FD4657" w:rsidP="00FD4657">
      <w:pPr>
        <w:pStyle w:val="a3"/>
        <w:jc w:val="both"/>
        <w:rPr>
          <w:rFonts w:ascii="Calibri" w:hAnsi="Calibri"/>
        </w:rPr>
      </w:pPr>
      <w:r w:rsidRPr="00FD4657">
        <w:rPr>
          <w:rFonts w:ascii="Calibri" w:hAnsi="Calibri"/>
        </w:rPr>
        <w:t xml:space="preserve">По данным Фонда соцстрахования, в 2022 году от инфицирования </w:t>
      </w:r>
      <w:proofErr w:type="spellStart"/>
      <w:r w:rsidRPr="00FD4657">
        <w:rPr>
          <w:rFonts w:ascii="Calibri" w:hAnsi="Calibri"/>
        </w:rPr>
        <w:t>коронавирусом</w:t>
      </w:r>
      <w:proofErr w:type="spellEnd"/>
      <w:r w:rsidRPr="00FD4657">
        <w:rPr>
          <w:rFonts w:ascii="Calibri" w:hAnsi="Calibri"/>
        </w:rPr>
        <w:t xml:space="preserve"> </w:t>
      </w:r>
      <w:hyperlink r:id="rId8" w:history="1">
        <w:r w:rsidRPr="00FD4657">
          <w:rPr>
            <w:rStyle w:val="a4"/>
            <w:rFonts w:ascii="Calibri" w:hAnsi="Calibri"/>
          </w:rPr>
          <w:t>умерли 382 сотрудника больниц</w:t>
        </w:r>
      </w:hyperlink>
      <w:r w:rsidRPr="00FD4657">
        <w:rPr>
          <w:rFonts w:ascii="Calibri" w:hAnsi="Calibri"/>
        </w:rPr>
        <w:t xml:space="preserve">, еще 68 стали инвалидами. </w:t>
      </w:r>
      <w:r w:rsidRPr="00FD4657">
        <w:rPr>
          <w:rStyle w:val="apple-converted-space"/>
          <w:rFonts w:ascii="Calibri" w:hAnsi="Calibri"/>
        </w:rPr>
        <w:t> </w:t>
      </w:r>
    </w:p>
    <w:p w:rsidR="00FD4657" w:rsidRPr="00FD4657" w:rsidRDefault="00FD4657" w:rsidP="00FD4657">
      <w:pPr>
        <w:jc w:val="both"/>
        <w:rPr>
          <w:rFonts w:ascii="Calibri" w:hAnsi="Calibri" w:cs="Times New Roman"/>
          <w:color w:val="FF0000"/>
          <w:sz w:val="24"/>
          <w:szCs w:val="24"/>
        </w:rPr>
      </w:pPr>
      <w:hyperlink r:id="rId9" w:history="1">
        <w:r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https://medvestnik.ru/content/news/Detyam-pogibshih-medrabotnikov-uprostyat-postuplenie-v-vuzy.html</w:t>
        </w:r>
      </w:hyperlink>
    </w:p>
    <w:p w:rsidR="00FD4657" w:rsidRPr="00FD4657" w:rsidRDefault="00FD4657" w:rsidP="00FD4657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</w:p>
    <w:p w:rsidR="00CF5434" w:rsidRPr="00FD4657" w:rsidRDefault="00CF5434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b/>
          <w:bCs/>
          <w:color w:val="1A1B1D"/>
          <w:sz w:val="24"/>
          <w:szCs w:val="24"/>
        </w:rPr>
        <w:t>Правительство отменило субсидии «свободным от COVID-19» регионам</w:t>
      </w:r>
    </w:p>
    <w:p w:rsidR="00CF5434" w:rsidRPr="00FD4657" w:rsidRDefault="00CF5434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 xml:space="preserve">Регионы больше не </w:t>
      </w:r>
      <w:r w:rsidRPr="00FD4657">
        <w:rPr>
          <w:rFonts w:ascii="Calibri" w:hAnsi="Calibri" w:cs="Times New Roman"/>
          <w:sz w:val="24"/>
          <w:szCs w:val="24"/>
        </w:rPr>
        <w:t xml:space="preserve">будут получать </w:t>
      </w:r>
      <w:r w:rsidRPr="00FD4657">
        <w:rPr>
          <w:rFonts w:ascii="Calibri" w:hAnsi="Calibri" w:cs="Times New Roman"/>
          <w:color w:val="1A1B1D"/>
          <w:sz w:val="24"/>
          <w:szCs w:val="24"/>
        </w:rPr>
        <w:t>средства из федерального бюджета за успехи в борьбе</w:t>
      </w:r>
      <w:proofErr w:type="spellStart"/>
      <w:r w:rsidRPr="00FD4657">
        <w:rPr>
          <w:rFonts w:ascii="Calibri" w:hAnsi="Calibri" w:cs="Times New Roman"/>
          <w:color w:val="1A1B1D"/>
          <w:sz w:val="24"/>
          <w:szCs w:val="24"/>
        </w:rPr>
        <w:t xml:space="preserve"> с коронавиру</w:t>
      </w:r>
      <w:proofErr w:type="spellEnd"/>
      <w:r w:rsidRPr="00FD4657">
        <w:rPr>
          <w:rFonts w:ascii="Calibri" w:hAnsi="Calibri" w:cs="Times New Roman"/>
          <w:color w:val="1A1B1D"/>
          <w:sz w:val="24"/>
          <w:szCs w:val="24"/>
        </w:rPr>
        <w:t>сом. Поощрительная мера отменена правительством.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>Федеральный центр прекратит перечислять межбюджетные трансферты регионам, признанным территориями «св</w:t>
      </w:r>
      <w:r w:rsidRPr="00FD4657">
        <w:rPr>
          <w:rFonts w:ascii="Calibri" w:hAnsi="Calibri" w:cs="Times New Roman"/>
          <w:sz w:val="24"/>
          <w:szCs w:val="24"/>
        </w:rPr>
        <w:t>обод</w:t>
      </w:r>
      <w:r w:rsidRPr="00FD4657">
        <w:rPr>
          <w:rFonts w:ascii="Calibri" w:hAnsi="Calibri" w:cs="Times New Roman"/>
          <w:color w:val="1A1B1D"/>
          <w:sz w:val="24"/>
          <w:szCs w:val="24"/>
        </w:rPr>
        <w:t>ными от COVID-19». Постановление Правительства РФ № 1730 от 12.10.2021, которым была введена эта мера поощрения, </w:t>
      </w:r>
      <w:hyperlink r:id="rId10" w:tgtFrame="_blank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признано утратившим силу</w:t>
        </w:r>
      </w:hyperlink>
      <w:r w:rsidRPr="00FD4657">
        <w:rPr>
          <w:rFonts w:ascii="Calibri" w:hAnsi="Calibri" w:cs="Times New Roman"/>
          <w:color w:val="1A1B1D"/>
          <w:sz w:val="24"/>
          <w:szCs w:val="24"/>
        </w:rPr>
        <w:t>, обратил внимание «МВ».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proofErr w:type="spellStart"/>
      <w:r w:rsidRPr="00FD4657">
        <w:rPr>
          <w:rFonts w:ascii="Calibri" w:hAnsi="Calibri" w:cs="Times New Roman"/>
          <w:color w:val="1A1B1D"/>
          <w:sz w:val="24"/>
          <w:szCs w:val="24"/>
        </w:rPr>
        <w:t>Роспотребнадзор</w:t>
      </w:r>
      <w:proofErr w:type="spellEnd"/>
      <w:r w:rsidRPr="00FD4657">
        <w:rPr>
          <w:rFonts w:ascii="Calibri" w:hAnsi="Calibri" w:cs="Times New Roman"/>
          <w:color w:val="1A1B1D"/>
          <w:sz w:val="24"/>
          <w:szCs w:val="24"/>
        </w:rPr>
        <w:t> </w:t>
      </w:r>
      <w:hyperlink r:id="rId11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предложил выделять</w:t>
        </w:r>
      </w:hyperlink>
      <w:r w:rsidRPr="00FD4657">
        <w:rPr>
          <w:rFonts w:ascii="Calibri" w:hAnsi="Calibri" w:cs="Times New Roman"/>
          <w:color w:val="1A1B1D"/>
          <w:sz w:val="24"/>
          <w:szCs w:val="24"/>
        </w:rPr>
        <w:t xml:space="preserve"> регионам, которые признаны «свободными от COVID-19», бюджетные средства на конкурсной основе в июле 2021 года. Конкурс планировалось проводить ежеквартально, а победителей и размер выплат должен был определять </w:t>
      </w:r>
      <w:proofErr w:type="spellStart"/>
      <w:r w:rsidRPr="00FD4657">
        <w:rPr>
          <w:rFonts w:ascii="Calibri" w:hAnsi="Calibri" w:cs="Times New Roman"/>
          <w:color w:val="1A1B1D"/>
          <w:sz w:val="24"/>
          <w:szCs w:val="24"/>
        </w:rPr>
        <w:t>Оперштаб</w:t>
      </w:r>
      <w:proofErr w:type="spellEnd"/>
      <w:r w:rsidRPr="00FD4657">
        <w:rPr>
          <w:rFonts w:ascii="Calibri" w:hAnsi="Calibri" w:cs="Times New Roman"/>
          <w:color w:val="1A1B1D"/>
          <w:sz w:val="24"/>
          <w:szCs w:val="24"/>
        </w:rPr>
        <w:t xml:space="preserve"> по предупреждению завоза и распространения </w:t>
      </w:r>
      <w:proofErr w:type="spellStart"/>
      <w:r w:rsidRPr="00FD4657">
        <w:rPr>
          <w:rFonts w:ascii="Calibri" w:hAnsi="Calibri" w:cs="Times New Roman"/>
          <w:color w:val="1A1B1D"/>
          <w:sz w:val="24"/>
          <w:szCs w:val="24"/>
        </w:rPr>
        <w:t>коронавирусной</w:t>
      </w:r>
      <w:proofErr w:type="spellEnd"/>
      <w:r w:rsidRPr="00FD4657">
        <w:rPr>
          <w:rFonts w:ascii="Calibri" w:hAnsi="Calibri" w:cs="Times New Roman"/>
          <w:color w:val="1A1B1D"/>
          <w:sz w:val="24"/>
          <w:szCs w:val="24"/>
        </w:rPr>
        <w:t xml:space="preserve"> инфекции.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>Сколько всего было выделено денег на эти цели за период действия этой поощрительной меры, не сообщается.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>После </w:t>
      </w:r>
      <w:hyperlink r:id="rId12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отмены</w:t>
        </w:r>
      </w:hyperlink>
      <w:r w:rsidRPr="00FD4657">
        <w:rPr>
          <w:rFonts w:ascii="Calibri" w:hAnsi="Calibri" w:cs="Times New Roman"/>
          <w:color w:val="1A1B1D"/>
          <w:sz w:val="24"/>
          <w:szCs w:val="24"/>
        </w:rPr>
        <w:t xml:space="preserve"> Всемирной организацией здравоохранения режима чрезвычайной ситуации по COVID-19 в начале мая, </w:t>
      </w:r>
      <w:proofErr w:type="spellStart"/>
      <w:r w:rsidRPr="00FD4657">
        <w:rPr>
          <w:rFonts w:ascii="Calibri" w:hAnsi="Calibri" w:cs="Times New Roman"/>
          <w:color w:val="1A1B1D"/>
          <w:sz w:val="24"/>
          <w:szCs w:val="24"/>
        </w:rPr>
        <w:t>Роспотребнадзор</w:t>
      </w:r>
      <w:proofErr w:type="spellEnd"/>
      <w:r w:rsidRPr="00FD4657">
        <w:rPr>
          <w:rFonts w:ascii="Calibri" w:hAnsi="Calibri" w:cs="Times New Roman"/>
          <w:color w:val="1A1B1D"/>
          <w:sz w:val="24"/>
          <w:szCs w:val="24"/>
        </w:rPr>
        <w:t xml:space="preserve"> также ввел ряд послаблений. Тем не менее пока медицинским работникам в России продолжают начисляться стимулирующие выплаты за работу с пациентами с </w:t>
      </w:r>
      <w:proofErr w:type="spellStart"/>
      <w:r w:rsidRPr="00FD4657">
        <w:rPr>
          <w:rFonts w:ascii="Calibri" w:hAnsi="Calibri" w:cs="Times New Roman"/>
          <w:color w:val="1A1B1D"/>
          <w:sz w:val="24"/>
          <w:szCs w:val="24"/>
        </w:rPr>
        <w:t>коронавирусом</w:t>
      </w:r>
      <w:proofErr w:type="spellEnd"/>
      <w:r w:rsidRPr="00FD4657">
        <w:rPr>
          <w:rFonts w:ascii="Calibri" w:hAnsi="Calibri" w:cs="Times New Roman"/>
          <w:color w:val="1A1B1D"/>
          <w:sz w:val="24"/>
          <w:szCs w:val="24"/>
        </w:rPr>
        <w:t>, </w:t>
      </w:r>
      <w:hyperlink r:id="rId13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сообщал «МВ»</w:t>
        </w:r>
      </w:hyperlink>
      <w:r w:rsidRPr="00FD4657">
        <w:rPr>
          <w:rFonts w:ascii="Calibri" w:hAnsi="Calibri" w:cs="Times New Roman"/>
          <w:color w:val="1A1B1D"/>
          <w:sz w:val="24"/>
          <w:szCs w:val="24"/>
        </w:rPr>
        <w:t>.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>Согласно </w:t>
      </w:r>
      <w:hyperlink r:id="rId14" w:tgtFrame="_blank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официальным данным</w:t>
        </w:r>
      </w:hyperlink>
      <w:r w:rsidRPr="00FD4657">
        <w:rPr>
          <w:rFonts w:ascii="Calibri" w:hAnsi="Calibri" w:cs="Times New Roman"/>
          <w:color w:val="1A1B1D"/>
          <w:sz w:val="24"/>
          <w:szCs w:val="24"/>
        </w:rPr>
        <w:t xml:space="preserve">, в России за неделю с 5 по 11 июня было выявлено 6785 случаев заражения </w:t>
      </w:r>
      <w:proofErr w:type="spellStart"/>
      <w:r w:rsidRPr="00FD4657">
        <w:rPr>
          <w:rFonts w:ascii="Calibri" w:hAnsi="Calibri" w:cs="Times New Roman"/>
          <w:color w:val="1A1B1D"/>
          <w:sz w:val="24"/>
          <w:szCs w:val="24"/>
        </w:rPr>
        <w:t>коронавирусом</w:t>
      </w:r>
      <w:proofErr w:type="spellEnd"/>
      <w:r w:rsidRPr="00FD4657">
        <w:rPr>
          <w:rFonts w:ascii="Calibri" w:hAnsi="Calibri" w:cs="Times New Roman"/>
          <w:color w:val="1A1B1D"/>
          <w:sz w:val="24"/>
          <w:szCs w:val="24"/>
        </w:rPr>
        <w:t>. Госпитализировано было 2025 человек, умерли 113.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 xml:space="preserve">Потери экономики от COVID-19 в 2022 году </w:t>
      </w:r>
      <w:proofErr w:type="spellStart"/>
      <w:r w:rsidRPr="00FD4657">
        <w:rPr>
          <w:rFonts w:ascii="Calibri" w:hAnsi="Calibri" w:cs="Times New Roman"/>
          <w:color w:val="1A1B1D"/>
          <w:sz w:val="24"/>
          <w:szCs w:val="24"/>
        </w:rPr>
        <w:t>Роспотребнадзор</w:t>
      </w:r>
      <w:proofErr w:type="spellEnd"/>
      <w:r w:rsidRPr="00FD4657">
        <w:rPr>
          <w:rFonts w:ascii="Calibri" w:hAnsi="Calibri" w:cs="Times New Roman"/>
          <w:color w:val="1A1B1D"/>
          <w:sz w:val="24"/>
          <w:szCs w:val="24"/>
        </w:rPr>
        <w:t> </w:t>
      </w:r>
      <w:hyperlink r:id="rId15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оценил в 1,6 трлн руб.</w:t>
        </w:r>
      </w:hyperlink>
      <w:r w:rsidRPr="00FD4657">
        <w:rPr>
          <w:rFonts w:ascii="Calibri" w:hAnsi="Calibri" w:cs="Times New Roman"/>
          <w:color w:val="1A1B1D"/>
          <w:sz w:val="24"/>
          <w:szCs w:val="24"/>
        </w:rPr>
        <w:t> Большая часть — это прямые медицинские расходы.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hyperlink r:id="rId16" w:history="1">
        <w:r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https://medvestnik.ru/content/news/Pravitelstvo-otmenilo-subsidii-svobodnym-ot-COVID-19-regionam.html</w:t>
        </w:r>
      </w:hyperlink>
    </w:p>
    <w:p w:rsidR="00CF5434" w:rsidRPr="00FD4657" w:rsidRDefault="00CF5434" w:rsidP="00FD4657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CF5434" w:rsidRPr="00FD4657" w:rsidRDefault="00CF5434" w:rsidP="00FD4657">
      <w:pPr>
        <w:jc w:val="both"/>
        <w:rPr>
          <w:rFonts w:ascii="Calibri" w:hAnsi="Calibri" w:cs="Times New Roman"/>
          <w:b/>
          <w:sz w:val="24"/>
          <w:szCs w:val="24"/>
        </w:rPr>
      </w:pPr>
      <w:r w:rsidRPr="00FD4657">
        <w:rPr>
          <w:rFonts w:ascii="Calibri" w:hAnsi="Calibri" w:cs="Times New Roman"/>
          <w:b/>
          <w:sz w:val="24"/>
          <w:szCs w:val="24"/>
        </w:rPr>
        <w:t>В Госдуме опровергли отмену выплат медработникам за COVID-19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Официальное завершение пандемии COVID-19 не приведет к отмене дополнительных выплат, которые получают медики за работу с инфицированными пациентами. Принятое год назад постановление правительства о назначении таких надбавок продолжит действовать.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После отмены отдельных постановлений главного санитарного врача России по ограничениям, связанным с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коронавирусом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медицинским работникам продолжат начисляться стимулирующие выплаты за работу с пациентами с COVID-19. Эту информацию «Парламентской газете» 16 июня </w:t>
      </w:r>
      <w:hyperlink r:id="rId17" w:tgtFrame="_blank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подтвердила</w:t>
        </w:r>
      </w:hyperlink>
      <w:r w:rsidRPr="00FD4657">
        <w:rPr>
          <w:rFonts w:ascii="Calibri" w:hAnsi="Calibri" w:cs="Times New Roman"/>
          <w:sz w:val="24"/>
          <w:szCs w:val="24"/>
        </w:rPr>
        <w:t> член Комитета Госдумы по труду, социальной политике и делам ветеранов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 xml:space="preserve">Светлана </w:t>
      </w:r>
      <w:proofErr w:type="spellStart"/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Бессараб</w:t>
      </w:r>
      <w:proofErr w:type="spellEnd"/>
      <w:r w:rsidRPr="00FD4657">
        <w:rPr>
          <w:rFonts w:ascii="Calibri" w:hAnsi="Calibri" w:cs="Times New Roman"/>
          <w:sz w:val="24"/>
          <w:szCs w:val="24"/>
        </w:rPr>
        <w:t>.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lastRenderedPageBreak/>
        <w:t>По ее словам, Постановление Правительства РФ № 1268 от 15.07.2022 о компенсационных выплатах работающим с инфекцией продолжает действовать. </w:t>
      </w:r>
      <w:hyperlink r:id="rId18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Надбавки получают</w:t>
        </w:r>
      </w:hyperlink>
      <w:r w:rsidRPr="00FD4657">
        <w:rPr>
          <w:rFonts w:ascii="Calibri" w:hAnsi="Calibri" w:cs="Times New Roman"/>
          <w:sz w:val="24"/>
          <w:szCs w:val="24"/>
        </w:rPr>
        <w:t> врачи, диагносты и медперсонал среднего звена.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«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Коронавирус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от нас уходит, но вместе с тем врачей нельзя обижать, это люди, совершившие подвиг», — отметила депутат.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С июля 2022 года медработники, оказывающие помощь пациентам с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коронавирусом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вместо прежних стимулирующих выплат начали получать надбавку в 25% к окладу. При этом дополнительные страховые гарантии для них были отменены, </w:t>
      </w:r>
      <w:hyperlink r:id="rId19" w:anchor="h-72480-4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сообщал «МВ»</w:t>
        </w:r>
      </w:hyperlink>
      <w:r w:rsidRPr="00FD4657">
        <w:rPr>
          <w:rFonts w:ascii="Calibri" w:hAnsi="Calibri" w:cs="Times New Roman"/>
          <w:sz w:val="24"/>
          <w:szCs w:val="24"/>
        </w:rPr>
        <w:t>.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Перечень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медорганизаций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сотрудники которых могут претендовать на 25%-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ную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надбавку, определяют региональные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минздравы</w:t>
      </w:r>
      <w:proofErr w:type="spellEnd"/>
      <w:r w:rsidRPr="00FD4657">
        <w:rPr>
          <w:rFonts w:ascii="Calibri" w:hAnsi="Calibri" w:cs="Times New Roman"/>
          <w:sz w:val="24"/>
          <w:szCs w:val="24"/>
        </w:rPr>
        <w:t>. Среди таких учреждений профильные стационары, в том числе перепрофилированные, которые оказывают помощь пациентам с симптомами ОРЗ, гриппа, COVID-19, пневмонии и т.д., а также специально созданные амбулаторные отделения поликлиник, где проводится лечение больных с симптомами ОРВИ и забирается материал на лабораторный анализ, и специально созданные бригады для оказания медпомощи на дому.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Фонд соцстрахования </w:t>
      </w:r>
      <w:hyperlink r:id="rId20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направил</w:t>
        </w:r>
      </w:hyperlink>
      <w:r w:rsidRPr="00FD4657">
        <w:rPr>
          <w:rFonts w:ascii="Calibri" w:hAnsi="Calibri" w:cs="Times New Roman"/>
          <w:sz w:val="24"/>
          <w:szCs w:val="24"/>
        </w:rPr>
        <w:t xml:space="preserve"> пострадавшим от COVID-19 медработникам в 2022 году почти 24 млрд руб. От инфицирования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коронавирусом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умерли 382 сотрудника больниц, еще 68 стали инвалидами. </w:t>
      </w:r>
      <w:r w:rsidRPr="00FD4657">
        <w:rPr>
          <w:rStyle w:val="apple-converted-space"/>
          <w:rFonts w:ascii="Calibri" w:hAnsi="Calibri" w:cs="Times New Roman"/>
          <w:color w:val="1A1B1D"/>
        </w:rPr>
        <w:t>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proofErr w:type="spellStart"/>
      <w:r w:rsidRPr="00FD4657">
        <w:rPr>
          <w:rFonts w:ascii="Calibri" w:hAnsi="Calibri" w:cs="Times New Roman"/>
          <w:sz w:val="24"/>
          <w:szCs w:val="24"/>
        </w:rPr>
        <w:t>Роспотребнадзор</w:t>
      </w:r>
      <w:proofErr w:type="spellEnd"/>
      <w:r w:rsidRPr="00FD4657">
        <w:rPr>
          <w:rFonts w:ascii="Calibri" w:hAnsi="Calibri" w:cs="Times New Roman"/>
          <w:sz w:val="24"/>
          <w:szCs w:val="24"/>
        </w:rPr>
        <w:t> </w:t>
      </w:r>
      <w:hyperlink r:id="rId21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оценил потери</w:t>
        </w:r>
      </w:hyperlink>
      <w:r w:rsidRPr="00FD4657">
        <w:rPr>
          <w:rFonts w:ascii="Calibri" w:hAnsi="Calibri" w:cs="Times New Roman"/>
          <w:sz w:val="24"/>
          <w:szCs w:val="24"/>
        </w:rPr>
        <w:t> экономики от COVID-19 в 2022 году в 1,6 трлн руб. Большая часть – это прямые медицинские расходы.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hyperlink r:id="rId22" w:history="1">
        <w:r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https://medvestnik.ru/content/news/V-Gosdume-oprovergli-otmenu-vyplat-medrabotnikam-za-COVID-19.html</w:t>
        </w:r>
      </w:hyperlink>
    </w:p>
    <w:p w:rsidR="00EF018D" w:rsidRPr="00FD4657" w:rsidRDefault="00EF018D" w:rsidP="00FD4657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CF5434" w:rsidRPr="00FD4657" w:rsidRDefault="00CF5434" w:rsidP="00FD4657">
      <w:pPr>
        <w:jc w:val="both"/>
        <w:rPr>
          <w:rFonts w:ascii="Calibri" w:hAnsi="Calibri" w:cs="Times New Roman"/>
          <w:b/>
          <w:sz w:val="24"/>
          <w:szCs w:val="24"/>
        </w:rPr>
      </w:pPr>
      <w:r w:rsidRPr="00FD4657">
        <w:rPr>
          <w:rFonts w:ascii="Calibri" w:hAnsi="Calibri" w:cs="Times New Roman"/>
          <w:b/>
          <w:sz w:val="24"/>
          <w:szCs w:val="24"/>
        </w:rPr>
        <w:t xml:space="preserve">В Госдуме предложили не учитывать зарплаты руководителей </w:t>
      </w:r>
      <w:proofErr w:type="spellStart"/>
      <w:r w:rsidRPr="00FD4657">
        <w:rPr>
          <w:rFonts w:ascii="Calibri" w:hAnsi="Calibri" w:cs="Times New Roman"/>
          <w:b/>
          <w:sz w:val="24"/>
          <w:szCs w:val="24"/>
        </w:rPr>
        <w:t>медорганизаций</w:t>
      </w:r>
      <w:proofErr w:type="spellEnd"/>
      <w:r w:rsidRPr="00FD4657">
        <w:rPr>
          <w:rFonts w:ascii="Calibri" w:hAnsi="Calibri" w:cs="Times New Roman"/>
          <w:b/>
          <w:sz w:val="24"/>
          <w:szCs w:val="24"/>
        </w:rPr>
        <w:t xml:space="preserve"> в статистике о доходах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В Госдуме предложили изменить методику подсчета средних зарплат в здравоохранении — без учета доходов руководителей медучреждений и их заместителей. Существующий порядок не позволяет получить реальное представление о материальном положении рядовых медработников.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В Госдуме предложили не учитывать в статистических отчетах доходы главных врачей и их замов, чтобы сформировать полную картину о реальных зарплатах медработников. Тогда будет возможно привести эти показатели в соответствие с обозначенными в майских указах президента, заявил председатель нижней палаты парламента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Вячеслав Володин</w:t>
      </w:r>
      <w:r w:rsidRPr="00FD4657">
        <w:rPr>
          <w:rFonts w:ascii="Calibri" w:hAnsi="Calibri" w:cs="Times New Roman"/>
          <w:sz w:val="24"/>
          <w:szCs w:val="24"/>
        </w:rPr>
        <w:t> на пленарном заседании 14 июня, передает корреспондент «МВ».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Рекомендация была адресована министру труда и социальной защиты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 xml:space="preserve">Антону </w:t>
      </w:r>
      <w:proofErr w:type="spellStart"/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Котякову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который отчитывался перед депутатами в рамках «правительственного часа» о реализации нацпроекта «Демография».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«Чтобы получать нормальную зарплату, врачу надо работать по совместительству на две, на три ставки, чтобы его заработная плата соответствовала тому нормативу, который должен быть и зачастую не дотягивает до него. Я недавно встречался в районной больнице </w:t>
      </w:r>
      <w:r w:rsidRPr="00FD4657">
        <w:rPr>
          <w:rFonts w:ascii="Calibri" w:hAnsi="Calibri" w:cs="Times New Roman"/>
          <w:sz w:val="24"/>
          <w:szCs w:val="24"/>
        </w:rPr>
        <w:lastRenderedPageBreak/>
        <w:t>с людьми. Специалист работает на две ставки и получает 56 тыс., что никак не дотягивает даже до 80 тыс., которые он должен получать, исходя из показателя 200% от средней зарплаты по экономике региона. Мы никак не можем с этим разобраться. Надо вывести из расчета руководителей бюджетных учреждений. Тогда мы увидим картину, которая есть в действительности», — заявил Володин.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По его мнению, из-за низких зарплат у выпускников </w:t>
      </w:r>
      <w:proofErr w:type="spellStart"/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медвузов</w:t>
      </w:r>
      <w:proofErr w:type="spellEnd"/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нет мотивации идти работать в государственные медучреждения. В результате в районных больницах, сельских медучреждениях до 80% свободных вакансий. Это снижает качество оказанной медицинской помощи, отметил Володин. 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Пилотный проект по внедрению новой системы оплаты труда медработников в семи регионах планировалось начать в ноябре 2021 года. Основной целью реформы заявлялось сокращение значимого разрыва в заработных платах между субъектами и введение единой отраслевой системы оплаты труда. Однако готовившие методическое обоснование проекта ведомства — Минздрав и Минтруд — два раза его переносили, а потом и вовсе отложили на 2025 год.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Предельный уровень соотношения заработной платы руководителей и их заместителей, главных бухгалтеров и работников учреждения здравоохранения </w:t>
      </w:r>
      <w:hyperlink r:id="rId23" w:history="1">
        <w:r w:rsidRPr="00FD4657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рекомендован</w:t>
        </w:r>
      </w:hyperlink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 решением Российской трехсторонней комиссии по регулированию социально-трудовых отношений в 2019 году в кратности от 1 до 6 с учетом сложности и объема выполняемой работы. Ранее показатель составлял 1 к 8.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По данным Росстата, в I квартале 2023 года</w:t>
      </w:r>
      <w:hyperlink r:id="rId24" w:history="1">
        <w:r w:rsidRPr="00FD4657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 средняя </w:t>
        </w:r>
      </w:hyperlink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заработная плата врачей составляла 100,9 тыс. руб., сообщал «МВ». По сравнению с аналогичным периодом прошлого года показатель вырос почти на 10%, но все равно отстает от установленной в майском указе президента планки. Зарплаты среднего и младшего медперсонала также отстают от требуемых показателей. По итогам I квартала 2023 года средние медработники, по информации Росстата, получают в месяц 51 тыс. руб., что составляет 98,3% от среднего уровня зарплат вместо установленных 100%, младший медперсонал — около 44 тыс. руб. (81,5%).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По данным анкетирования 1,5 тыс. специалистов хирургической и терапевтических специальностей в 58 регионах в сентябре 2022 года, проведенного Всероссийским союзом пациентов, уровень дохода специалиста с высшим медицинским образованием при работе на одну ставку в государственной организации</w:t>
      </w:r>
      <w:hyperlink r:id="rId25" w:history="1">
        <w:r w:rsidRPr="00FD4657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 составляет</w:t>
        </w:r>
      </w:hyperlink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 в среднем в России 30 156 руб.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Как ни странно, больше половины (53%) управленцев в российских </w:t>
      </w:r>
      <w:proofErr w:type="spellStart"/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медорганизациях</w:t>
      </w:r>
      <w:proofErr w:type="spellEnd"/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недовольны своей зарплатой, </w:t>
      </w:r>
      <w:hyperlink r:id="rId26" w:history="1">
        <w:r w:rsidRPr="00FD4657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показало</w:t>
        </w:r>
      </w:hyperlink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недавнее исследование. При этом именно высокая оплата труда была одной из главных мотиваций для того, чтобы возглавить </w:t>
      </w:r>
      <w:proofErr w:type="spellStart"/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медорганизацию</w:t>
      </w:r>
      <w:proofErr w:type="spellEnd"/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hyperlink r:id="rId27" w:history="1">
        <w:r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https://medvestnik.ru/content/news/V-Gosdume-predlojili-ne-uchityvat-zarplaty-rukovoditelei-medorganizacii-v-statistike-o-dohodah.html</w:t>
        </w:r>
      </w:hyperlink>
    </w:p>
    <w:p w:rsidR="00CF5434" w:rsidRPr="00FD4657" w:rsidRDefault="00CF5434" w:rsidP="00FD4657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EF018D" w:rsidRPr="00FD4657" w:rsidRDefault="00EF018D" w:rsidP="00FD4657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FD4657">
        <w:rPr>
          <w:rFonts w:ascii="Calibri" w:hAnsi="Calibri" w:cs="Times New Roman"/>
          <w:b/>
          <w:color w:val="FF0000"/>
          <w:sz w:val="24"/>
          <w:szCs w:val="24"/>
        </w:rPr>
        <w:t>МИНЗДРАВ</w:t>
      </w:r>
      <w:r w:rsidR="00CF5434" w:rsidRPr="00FD4657">
        <w:rPr>
          <w:rFonts w:ascii="Calibri" w:hAnsi="Calibri" w:cs="Times New Roman"/>
          <w:b/>
          <w:color w:val="FF0000"/>
          <w:sz w:val="24"/>
          <w:szCs w:val="24"/>
        </w:rPr>
        <w:t>/ФОМС</w:t>
      </w:r>
    </w:p>
    <w:p w:rsidR="00CC1F99" w:rsidRPr="00FD4657" w:rsidRDefault="00CC1F99" w:rsidP="00FD4657">
      <w:pPr>
        <w:jc w:val="both"/>
        <w:rPr>
          <w:rFonts w:ascii="Calibri" w:hAnsi="Calibri" w:cs="Times New Roman"/>
          <w:b/>
          <w:sz w:val="24"/>
          <w:szCs w:val="24"/>
        </w:rPr>
      </w:pPr>
      <w:r w:rsidRPr="00FD4657">
        <w:rPr>
          <w:rFonts w:ascii="Calibri" w:hAnsi="Calibri" w:cs="Times New Roman"/>
          <w:b/>
          <w:sz w:val="24"/>
          <w:szCs w:val="24"/>
        </w:rPr>
        <w:t xml:space="preserve">Минздрав скорректировал список получателей </w:t>
      </w:r>
      <w:proofErr w:type="spellStart"/>
      <w:r w:rsidRPr="00FD4657">
        <w:rPr>
          <w:rFonts w:ascii="Calibri" w:hAnsi="Calibri" w:cs="Times New Roman"/>
          <w:b/>
          <w:sz w:val="24"/>
          <w:szCs w:val="24"/>
        </w:rPr>
        <w:t>спецвыплат</w:t>
      </w:r>
      <w:proofErr w:type="spellEnd"/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lastRenderedPageBreak/>
        <w:t>Минздрав планирует распространить введенные в текущем году выплаты для занятых в госсекторе здравоохранения на новые категории медработников. В частности, на прибавку к зарплате смогут рассчитывать сотрудники клинико-диагностических лабораторий.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Минздрав России намерен расширить список получателей специальных надбавок. </w:t>
      </w:r>
      <w:hyperlink r:id="rId28" w:tgtFrame="_blank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Проект поправок</w:t>
        </w:r>
      </w:hyperlink>
      <w:r w:rsidRPr="00FD4657">
        <w:rPr>
          <w:rFonts w:ascii="Calibri" w:hAnsi="Calibri" w:cs="Times New Roman"/>
          <w:sz w:val="24"/>
          <w:szCs w:val="24"/>
        </w:rPr>
        <w:t> в Постановление Правительства РФ </w:t>
      </w:r>
      <w:hyperlink r:id="rId29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№ 2568 от 31.12.2022</w:t>
        </w:r>
      </w:hyperlink>
      <w:r w:rsidRPr="00FD4657">
        <w:rPr>
          <w:rFonts w:ascii="Calibri" w:hAnsi="Calibri" w:cs="Times New Roman"/>
          <w:sz w:val="24"/>
          <w:szCs w:val="24"/>
        </w:rPr>
        <w:t>, по которому работникам государственного сектора здравоохранения в феврале текущего года </w:t>
      </w:r>
      <w:hyperlink r:id="rId30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начали начислять</w:t>
        </w:r>
      </w:hyperlink>
      <w:r w:rsidRPr="00FD4657">
        <w:rPr>
          <w:rFonts w:ascii="Calibri" w:hAnsi="Calibri" w:cs="Times New Roman"/>
          <w:sz w:val="24"/>
          <w:szCs w:val="24"/>
        </w:rPr>
        <w:t> дополнительные выплаты, опубликован 19 июня на портале regulation.gov.ru.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Как следует из документа, на специальные социальные выплаты в размере 11 500 руб. смогут претендовать врачи и медицинские работники с высшим (немедицинским) образованием, «осуществляющие прижизненные гистологические и цитологические исследования», независимо от типа государственных и муниципальных медицинских организаций, в которых они работают.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Также Минздрав намерен устранить противоречие при определении размера специальной социальной выплаты фельдшерам ‎и медсестрам станций (отделений) скорой медицинской помощи (ССМП). Предлагается распространить эти доплаты на медицинских работников с высшим (немедицинским) образованием в центральных районных, районных и участковых больницах, ‎а также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медорганизациях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оказывающих первичную медико-санитарную помощь по территориальному принципу прикрепленному населению.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Согласно расчетам ведомства, на выплаты смогут рассчитывать дополнительно около 3 тыс. медработников с высшим (немедицинским) образованием, преимущественно работающих в первичном звене здравоохранения в клинико-диагностических лабораториях.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Кроме того, регионам рекомендовано установить за счет собственных средств специальные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соцвыплаты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для медработников, оказывающих не входящую в базовую программу ОМС скорую и первичную медико-санитарную помощь, включая диспансерное наблюдение, а также для сотрудников выездной патронажной паллиативной медицинской помощи взрослым.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В начале марта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Соцфонд</w:t>
      </w:r>
      <w:proofErr w:type="spellEnd"/>
      <w:r w:rsidRPr="00FD4657">
        <w:rPr>
          <w:rFonts w:ascii="Calibri" w:hAnsi="Calibri" w:cs="Times New Roman"/>
          <w:sz w:val="24"/>
          <w:szCs w:val="24"/>
        </w:rPr>
        <w:t> </w:t>
      </w:r>
      <w:hyperlink r:id="rId31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отчитался</w:t>
        </w:r>
      </w:hyperlink>
      <w:r w:rsidRPr="00FD4657">
        <w:rPr>
          <w:rFonts w:ascii="Calibri" w:hAnsi="Calibri" w:cs="Times New Roman"/>
          <w:sz w:val="24"/>
          <w:szCs w:val="24"/>
        </w:rPr>
        <w:t>, что выплаты начислены 680 тыс. медработников. При этом вице-премьер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Татьяна Голикова </w:t>
      </w:r>
      <w:r w:rsidRPr="00FD4657">
        <w:rPr>
          <w:rFonts w:ascii="Calibri" w:hAnsi="Calibri" w:cs="Times New Roman"/>
          <w:sz w:val="24"/>
          <w:szCs w:val="24"/>
        </w:rPr>
        <w:t>обещала, что доплаты получат больше 1 млн занятых в здравоохранении: деньги предназначены для около 379 тыс. врачей, 725 тыс. специалистов среднего медперсонала и более 65 тыс. — младшего.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Больше половины (55%) медицинских работников ранее </w:t>
      </w:r>
      <w:hyperlink r:id="rId32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признались «МВ»</w:t>
        </w:r>
      </w:hyperlink>
      <w:r w:rsidRPr="00FD4657">
        <w:rPr>
          <w:rFonts w:ascii="Calibri" w:hAnsi="Calibri" w:cs="Times New Roman"/>
          <w:sz w:val="24"/>
          <w:szCs w:val="24"/>
        </w:rPr>
        <w:t>, что не понимают механизмов начисления и объема специальных социальных выплат. Полностью довольны начисленной суммой 6,3% уже получивших деньги специалистов.</w:t>
      </w:r>
    </w:p>
    <w:p w:rsidR="00CC1F99" w:rsidRPr="00FD4657" w:rsidRDefault="00EC57CA" w:rsidP="00FD4657">
      <w:pPr>
        <w:jc w:val="both"/>
        <w:rPr>
          <w:rFonts w:ascii="Calibri" w:hAnsi="Calibri" w:cs="Times New Roman"/>
          <w:sz w:val="24"/>
          <w:szCs w:val="24"/>
        </w:rPr>
      </w:pPr>
      <w:hyperlink r:id="rId33" w:history="1">
        <w:r w:rsidR="00CC1F99"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https://medvestnik.ru/content/news/Minzdrav-skorrektiroval-spisok-poluchatelei-specvyplat.html</w:t>
        </w:r>
      </w:hyperlink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</w:p>
    <w:p w:rsidR="00CC1F99" w:rsidRPr="00FD4657" w:rsidRDefault="00CC1F99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b/>
          <w:bCs/>
          <w:color w:val="1A1B1D"/>
          <w:sz w:val="24"/>
          <w:szCs w:val="24"/>
        </w:rPr>
        <w:t>Число медицинских вакансий в России выросло за год на 22%</w:t>
      </w:r>
    </w:p>
    <w:p w:rsidR="00CC1F99" w:rsidRPr="00FD4657" w:rsidRDefault="00CC1F99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 xml:space="preserve">Дефицит кадров в здравоохранении нарастает. На одну вакансию медработников приходится всего 1,9 активных резюме. </w:t>
      </w:r>
    </w:p>
    <w:p w:rsidR="00CC1F99" w:rsidRPr="00FD4657" w:rsidRDefault="00CC1F99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lastRenderedPageBreak/>
        <w:t>Количество вакансий для медицинских работников увеличилось в России с начала 2023 года на 22% по сравнению с аналогичным периодом прошлого года. С января по май появилось около 305 тыс. новых предложений в профессиональной сфере «Медицина, фармацевтика», </w:t>
      </w:r>
      <w:hyperlink r:id="rId34" w:tgtFrame="_blank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сообщает</w:t>
        </w:r>
      </w:hyperlink>
      <w:r w:rsidRPr="00FD4657">
        <w:rPr>
          <w:rFonts w:ascii="Calibri" w:hAnsi="Calibri" w:cs="Times New Roman"/>
          <w:color w:val="1A1B1D"/>
          <w:sz w:val="24"/>
          <w:szCs w:val="24"/>
        </w:rPr>
        <w:t> ТАСС со ссылкой на данные портала hh.ru. </w:t>
      </w:r>
    </w:p>
    <w:p w:rsidR="00CC1F99" w:rsidRPr="00FD4657" w:rsidRDefault="00CC1F99" w:rsidP="00FD4657">
      <w:pPr>
        <w:jc w:val="both"/>
        <w:rPr>
          <w:rFonts w:ascii="Calibri" w:hAnsi="Calibri" w:cs="Times New Roman"/>
          <w:color w:val="1A1B1D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>Размер предлагаемых затрат также вырос: если в начале прошлого года медработникам предлагали в среднем 34—70 тыс. руб. в месяц, то сегодня — 40—75 тыс. руб.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color w:val="1A1B1D"/>
          <w:sz w:val="24"/>
          <w:szCs w:val="24"/>
        </w:rPr>
        <w:t xml:space="preserve">По </w:t>
      </w:r>
      <w:r w:rsidRPr="00FD4657">
        <w:rPr>
          <w:rFonts w:ascii="Calibri" w:hAnsi="Calibri" w:cs="Times New Roman"/>
          <w:sz w:val="24"/>
          <w:szCs w:val="24"/>
        </w:rPr>
        <w:t>дан</w:t>
      </w:r>
      <w:r w:rsidRPr="00FD4657">
        <w:rPr>
          <w:rFonts w:ascii="Calibri" w:hAnsi="Calibri" w:cs="Times New Roman"/>
          <w:color w:val="1A1B1D"/>
          <w:sz w:val="24"/>
          <w:szCs w:val="24"/>
        </w:rPr>
        <w:t>ным hh.ru, сейчас на платформе открыто более 80 тыс. </w:t>
      </w:r>
      <w:hyperlink r:id="rId35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вакансий для медработников</w:t>
        </w:r>
      </w:hyperlink>
      <w:r w:rsidRPr="00FD4657">
        <w:rPr>
          <w:rFonts w:ascii="Calibri" w:hAnsi="Calibri" w:cs="Times New Roman"/>
          <w:color w:val="1A1B1D"/>
          <w:sz w:val="24"/>
          <w:szCs w:val="24"/>
        </w:rPr>
        <w:t xml:space="preserve">. </w:t>
      </w:r>
      <w:r w:rsidRPr="00FD4657">
        <w:rPr>
          <w:rFonts w:ascii="Calibri" w:hAnsi="Calibri" w:cs="Times New Roman"/>
          <w:sz w:val="24"/>
          <w:szCs w:val="24"/>
        </w:rPr>
        <w:t>Чаще всего ищут врачей различных специальностей (39% предложений), администраторов в клиники (22%) и медсестер (14%).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Для соискателей без опыта работы подходит почти половина (46%) вакансий. Специалисты с опытом от года до трех лет нужны в 40% случаев, от трех до шести лет — в 12%. Только около 2% вакансий направлены на соискателей с опытом от шести лет.</w:t>
      </w:r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По степени нехватки кадров сфера «Медицина, фармацевтика» находится на втором месте. Здесь на одну вакансию приходится всего 1,9 активных резюме (меньше только в сфере автобизнеса — 1,8) при норме в 4,0—7,9. В 17 регионах предложений для медработников больше, чем резюме. Наиболее сложная ситуация наблюдается в Чукотском АО, Ненецком АО, Еврейской АО и Курганской области — меньше 0,5 резюме на вакансию.</w:t>
      </w:r>
    </w:p>
    <w:p w:rsidR="00CC1F99" w:rsidRPr="00FD4657" w:rsidRDefault="00EC57CA" w:rsidP="00FD4657">
      <w:pPr>
        <w:jc w:val="both"/>
        <w:rPr>
          <w:rFonts w:ascii="Calibri" w:hAnsi="Calibri" w:cs="Times New Roman"/>
          <w:sz w:val="24"/>
          <w:szCs w:val="24"/>
        </w:rPr>
      </w:pPr>
      <w:hyperlink r:id="rId36" w:history="1">
        <w:r w:rsidR="00CC1F99"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https://medvestnik.ru/content/news/Chislo-medicinskih-vakansii-v-Rossii-vyroslo-za-god-na-22.html</w:t>
        </w:r>
      </w:hyperlink>
    </w:p>
    <w:p w:rsidR="00CC1F99" w:rsidRPr="00FD4657" w:rsidRDefault="00CC1F99" w:rsidP="00FD4657">
      <w:pPr>
        <w:jc w:val="both"/>
        <w:rPr>
          <w:rFonts w:ascii="Calibri" w:hAnsi="Calibri" w:cs="Times New Roman"/>
          <w:sz w:val="24"/>
          <w:szCs w:val="24"/>
        </w:rPr>
      </w:pPr>
    </w:p>
    <w:p w:rsidR="000C51AE" w:rsidRPr="00FD4657" w:rsidRDefault="000C51AE" w:rsidP="00FD4657">
      <w:pPr>
        <w:jc w:val="both"/>
        <w:rPr>
          <w:rFonts w:ascii="Calibri" w:hAnsi="Calibri" w:cs="Times New Roman"/>
          <w:b/>
          <w:sz w:val="24"/>
          <w:szCs w:val="24"/>
        </w:rPr>
      </w:pPr>
      <w:r w:rsidRPr="00FD4657">
        <w:rPr>
          <w:rFonts w:ascii="Calibri" w:hAnsi="Calibri" w:cs="Times New Roman"/>
          <w:b/>
          <w:sz w:val="24"/>
          <w:szCs w:val="24"/>
        </w:rPr>
        <w:t xml:space="preserve">Илья </w:t>
      </w:r>
      <w:proofErr w:type="spellStart"/>
      <w:r w:rsidRPr="00FD4657">
        <w:rPr>
          <w:rFonts w:ascii="Calibri" w:hAnsi="Calibri" w:cs="Times New Roman"/>
          <w:b/>
          <w:sz w:val="24"/>
          <w:szCs w:val="24"/>
        </w:rPr>
        <w:t>Баланин</w:t>
      </w:r>
      <w:proofErr w:type="spellEnd"/>
      <w:r w:rsidRPr="00FD4657">
        <w:rPr>
          <w:rFonts w:ascii="Calibri" w:hAnsi="Calibri" w:cs="Times New Roman"/>
          <w:b/>
          <w:sz w:val="24"/>
          <w:szCs w:val="24"/>
        </w:rPr>
        <w:t>: «Сегодня базовая программа ОМС составляет уже более 90% от общего объема медицинской помощи по программе государственных гарантий»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Важнейшим нормативно-правовым актом, послужившим фундаментом для создания отрасли медицинского права, явились принятые в это время «Основы законодательства РФ об охране здоровья граждан», а отношения «пациент — система здравоохранения» были переведены из сферы административного права в сферу гражданско-правового регулирования. Как формировалась страховая модель финансирования здравоохранения и какие задачи у системы ОМС сегодня, рассказал председатель ФОМС Илья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Баланин</w:t>
      </w:r>
      <w:proofErr w:type="spellEnd"/>
      <w:r w:rsidRPr="00FD4657">
        <w:rPr>
          <w:rFonts w:ascii="Calibri" w:hAnsi="Calibri" w:cs="Times New Roman"/>
          <w:sz w:val="24"/>
          <w:szCs w:val="24"/>
        </w:rPr>
        <w:t>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color w:val="222222"/>
          <w:sz w:val="24"/>
          <w:szCs w:val="24"/>
        </w:rPr>
      </w:pPr>
      <w:r w:rsidRPr="00FD4657">
        <w:rPr>
          <w:rFonts w:ascii="Calibri" w:hAnsi="Calibri" w:cs="Times New Roman"/>
          <w:b/>
          <w:bCs/>
          <w:color w:val="222222"/>
          <w:sz w:val="24"/>
          <w:szCs w:val="24"/>
        </w:rPr>
        <w:t>Илья Валерьевич, 30 лет назад с созданием ФОМС начался переход отрасли от бюджетной системы финансирования к страховой модели. Какие задачи решала новая система?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В 1993 году в нашей стране шли серьезные структурные и социально-экономические преобразования, которые затронули как экономику в целом, так и отдельные отрасли, в том числе систему здравоохранения. Переход медицины от бюджетной системы финансирования к страховой модели позволял решить несколько первоочередных задач в сфере охраны здоровья населения. Среди них: обеспечение конституционных прав граждан на получение бесплатной медицинской помощи, необходимого объема и качества в соответствии с базовой программой ОМС; улучшение финансирования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медорганизаций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и обеспечение гарантий по оплате труда медицинских работников; создание нормативно-правовых и организационных условий для реализации механизмов правовой защиты пациентов. С 1998 года согласно Программе государственных гарантий </w:t>
      </w:r>
      <w:r w:rsidRPr="00FD4657">
        <w:rPr>
          <w:rFonts w:ascii="Calibri" w:hAnsi="Calibri" w:cs="Times New Roman"/>
          <w:sz w:val="24"/>
          <w:szCs w:val="24"/>
        </w:rPr>
        <w:lastRenderedPageBreak/>
        <w:t>средства ОМС наряду с бюджетными ресурсами должны были служить для обеспечения граждан РФ бесплатной медицинской помощью.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К 2010 году положения первого закона уже не отвечали возросшим возможностям государства в укреплении системы здравоохранения. В этих условиях необходимо было разработать новый закон, который позволил бы полностью закрыть дефицит финансирования программ обязательного медицинского страхования. Принятый в 2010 году федеральный закон «Об обязательном медицинском страховании в РФ» закрепил новые подходы и механизмы реализации обязательного медицинского страхования, новые принципы финансирования сферы здравоохранения, сделал человека центральным звеном в системе. Основные положения закона закрепили право выбора страховой медицинской организации гражданином. Был введен полис ОМС единого образца, который гарантирует застрахованным получение медицинской помощи в любом регионе РФ.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С 2013 года аккумулирование всего объема средств ОМС по тарифу 5,1% осуществляется в Федеральном фонде ОМС. Повышение уровня страховых взносов и принятие закона о страховых взносах неработающего населения обеспечили финансовые гарантии для выравнивания условий и объемов оказания медпомощи в субъектах РФ. Это обеспечило в том числе ежегодный рост субвенции: если в 2013 году она составляла 985 млрд рублей, то в 2023 году — 2,7 трлн.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Доступность медицинской помощи сегодня обеспечивается расширением программы госгарантий за счет увеличения объемов медицинской помощи, включения новых видов специализированной помощи, в том числе высокотехнологичной. Сейчас базовая программа ОМС составляет уже более 90% от общего объема медицинской помощи по программе государственных гарантий страны и более 70% ее финансового обеспечения. Так, с 2013 года объем финансового обеспечения оказания медицинской помощи в рамках территориальных программ ОМС за счет средств ОМС вырос больше чем в 2,3 раза.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b/>
          <w:bCs/>
          <w:sz w:val="24"/>
          <w:szCs w:val="24"/>
        </w:rPr>
        <w:t>В нынешнем году Правительство РФ значительно расширило программу государственных гарантий бесплатного оказания гражданам медицинской помощи на 2023 год и на плановый период до 2025 года. Какие направления охраны здоровья граждан в связи в этим будут усилены?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В базовой программе ОМС на 2023 год нашло отражение дальнейшее развитие оказания медицинской помощи пациентам с хроническими заболеваниями. Впервые установлен средний норматив комплексного посещения и финансовых затрат при диспансерном наблюдении. Финансовое обеспечение составит 57,6 млрд рублей.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В зоне особого внимания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профосмотры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диспансеризация, углубленная диспансеризация после COVID-19, проводимые в целях раннего и своевременного выявления заболеваний и факторов риска их развития, выработки рекомендаций для пациентов. За счет средств ОМС оплачиваются медицинская реабилитация, диспансерное наблюдение и проведение школ сахарного диабета, позволяющие в режиме реального времени следить за состоянием здоровья пациента, у которого уже выявлено заболевание, связанное с повышенным риском для здоровья.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lastRenderedPageBreak/>
        <w:t>Также Правительством Российской Федерации прописаны гарантии пациентов на проведение тестирования на ОРВИ или грипп при наличии соответствующих показаний (например, при наличии у застрахованных граждан признаков острого простудного заболевания неясной этиологии при появлении симптомов, не исключающих наличие ОРВИ или гриппа).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Одной из новаций базовой программы ОМС в 2023 году является выделение среднего норматива комплексного посещения и финансовых затрат при диспансерном наблюдении. Финансовое обеспечение составит 57,6 млрд рублей.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Установление отдельного норматива по диспансерному наблюдению позволит своевременно выявлять, предупреждать осложнения, обострения заболеваний, в том числе пациентов с онкологическими заболеваниями, болезнями системы кровообращения и сахарным диабетом.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Изменение способа оплаты профилактических осмотров, диспансеризации, в том числе углубленной диспансеризации, диспансерного наблюдения за единицу объема медицинской помощи позволит более эффективно расходовать средства обязательного медицинского страхования и будет способствовать стимулированию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медорганизаций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в проведении профилактических мероприятий и диспансерного наблюдения застрахованным лицам.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b/>
          <w:bCs/>
          <w:sz w:val="24"/>
          <w:szCs w:val="24"/>
        </w:rPr>
        <w:t>Приоритетным направлением для ФОМС в последние годы является финансирование амбулаторного звена, на эти цели в текущем году планируется направить более 1 трлн рублей, или 39% от общего объема финансирования. Как улучшится в связи с этим оказание помощи в амбулаторном звене?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Эти меры позволят существенно развить оказание помощи в амбулаторном звене, увеличить объемы профилактической помощи, медицинской реабилитации, диспансеризаций, что будет способствовать решению ключевой задачи, которая стоит перед Министерством здравоохранения РФ, повышению продолжительности жизни наших граждан.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Кроме того, в 2023 году преимущественно за счет увеличения объемов медицинской помощи предусмотрен рост финансового обеспечения экстракорпорального оплодотворения, медицинской реабилитации в круглосуточных и дневных стационарах. На эти цели в 2023 году планируется направить более 1 трлн руб., или 39% от общего объема финансирования. По сравнению с 2021 годом увеличение расходов на амбулаторное звено составит 25%. Это позволит существенно развить оказание помощи в амбулаторном звене, увеличить объемы профилактических осмотров, медицинской реабилитации, диспансеризации, что будет способствовать решению ключевой задачи, которая стоит перед отечественной системой здравоохранения — повышению продолжительности жизни наших граждан.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b/>
          <w:bCs/>
          <w:sz w:val="24"/>
          <w:szCs w:val="24"/>
        </w:rPr>
        <w:t>С 2021 года Федеральный фонд напрямую оплачивает специализированную, в том числе высокотехнологичную, медицинскую помощь, оказываемую федеральными медицинским организациям в стационарных условиях и условиях дневного стационара. Как это отразилось на качестве и доступности такого вида медпомощи?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lastRenderedPageBreak/>
        <w:t>До 2021 года порядка 27-28% пациентов выбирали федеральные клинки за пределами территории проживания, и эта помощь оплачивалась по межтерриториальным расчетам между территориальными фондами обязательного медицинского страхования, начиная с 2021 года уже более 35% пациентов реализовали свое право выбора. Таким образом оплата медицинской помощи в федеральных медицинских организациях напрямую из бюджета Федерального фонда ОМС показала свою эффективность и улучшила доступность специализированной, в том числе высокотехнологичной, медицинской помощи в крупнейших медицинских центрах страны.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В 2022 году в федеральных медицинских организациях оказано 2 млн случаев специализированной, в том числе высокотехнологичной, медицинской помощи на сумму 157 млрд рублей. Наиболее востребованными профилями медицинской помощи в 2022 году являются офтальмология — более 256 тысяч случаев лечения, онкология — более 248 тысяч случаев, акушерство и гинекология — 170 тысяч случаев, сердечно-сосудистая хирургия — более 150 тысяч случаев.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В апреле 2022 года были внесены изменения в Программу государственных гарантий бесплатного оказания гражданам медицинской помощи, и федеральные клиники получили право оказывать высокотехнологичную медицинскую помощь с использованием ряда уникальных методов лечения за счет средств обязательного медицинского страхования.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Перечень видов высокотехнологичной медицинской помощи с использованием ряда уникальных методов лечения на 2022 год содержит 8 методов, из них 6 методов, применяемых при сердечно-сосудистой хирургии, и 2 метода при трансплантации органов. Стоимость одного случая лечения с применением уникальных методов лечения составляет от 1,6 до 8,3 млн рублей.</w:t>
      </w:r>
    </w:p>
    <w:p w:rsidR="000C51AE" w:rsidRPr="00FD4657" w:rsidRDefault="000C51AE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В 2022 году 18 федеральных клиник применяли уникальные методы лечения, оплачено 457 случаев лечения на 1,1 млрд рублей. В 2023 году перечень уникальных методов лечения содержит уже 9 методов лечения с учетом нового метода по сердечно-сосудистой хирургии.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b/>
          <w:bCs/>
          <w:sz w:val="24"/>
          <w:szCs w:val="24"/>
        </w:rPr>
        <w:t>Профилактические мероприятия являются важнейшими в деле охраны здоровья граждан и способствуют решению ключевой задачи, которая стоит перед отечественной системой здравоохранения, — повышению продолжительности жизни граждан. Какое финансирование предусмотрено системой ОМС для профилактической работы, диспансеризации? Сколько граждан смогут углубленно проверить свое здоровье в 2023 году благодаря этим средствам?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В 2023 году за счет средств ОМС 86,3 млн человек смогут провести профилактические мероприятия, в том числе 11 млн человек пройдут углубленную диспансеризацию. 37,8 млн человек будут обеспечены диспансерным наблюдением, а 427,1 тыс. человек смогут получить медицинскую реабилитацию в амбулаторных условиях.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Профилактические мероприятия в 2022 году прошли 51,7 млн человек (или 100,2% от подлежащих к прохождению профилактических мероприятий). Охват профилактическими мероприятиями в 2022 году увеличился на 39% в сравнении с 2021 годом. С 2018 года объем профилактических осмотров увеличился на 10% и составил 28,8 млн человек при </w:t>
      </w:r>
      <w:r w:rsidRPr="00FD4657">
        <w:rPr>
          <w:rFonts w:ascii="Calibri" w:hAnsi="Calibri" w:cs="Times New Roman"/>
          <w:sz w:val="24"/>
          <w:szCs w:val="24"/>
        </w:rPr>
        <w:lastRenderedPageBreak/>
        <w:t>финансовом обеспечении 62,1 млрд рублей, что выше показателя 2018 года почти в 2 раза. Объем диспансеризации с 2018 года увеличился на 4% и составил 23 млн человек при финансовом обеспечении 66,4 млрд рублей, что выше 2018 года в 2,4 раза.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b/>
          <w:bCs/>
          <w:sz w:val="24"/>
          <w:szCs w:val="24"/>
        </w:rPr>
        <w:t>Дополнение в 326-ФЗ, вступившее в силу в текущем году, дало толчок для трансформации информатизации в сфере ОМС. Что уже сделано фондом и что предстоит реализовать в этом направлении?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Стратегией развития здравоохранения в Российской Федерации на период до 2025 года обозначена высокая значимость формирования и реализации на федеральном, региональном и муниципальном уровнях скоординированной политики в сфере охраны здоровья граждан.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Одной из основных задач, стоящих перед фондом, является организация персонифицированного учета застрахованных лиц и учета оказанной медпомощи посредством Государственной информационной системы ОМС.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На текущий момент ГИС ОМС функционирует на базе единой Федеральной НСИ, предоставляет единый идентификатор пациента, использует единые идентификаторы медицинского работника и медицинской организации.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Создание цифровых сервисов ГИС ОМС позволит обеспечить актуальность, достоверность и полноту данных для всех участников отрасли, достичь значимого социального, экономического и финансового эффекта.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Достижение обозначенных задач планируется путем создания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клиенто</w:t>
      </w:r>
      <w:proofErr w:type="spellEnd"/>
      <w:r w:rsidRPr="00FD4657">
        <w:rPr>
          <w:rFonts w:ascii="Calibri" w:hAnsi="Calibri" w:cs="Times New Roman"/>
          <w:sz w:val="24"/>
          <w:szCs w:val="24"/>
        </w:rPr>
        <w:t>-</w:t>
      </w:r>
      <w:r w:rsidRPr="00FD4657">
        <w:rPr>
          <w:rFonts w:ascii="Calibri" w:hAnsi="Calibri" w:cs="Times New Roman"/>
          <w:sz w:val="24"/>
          <w:szCs w:val="24"/>
        </w:rPr>
        <w:br/>
        <w:t>ориентированных информационных сервисов, функционирующих на перспективной высокотехнологичной, высокопроизводительной платформе «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ГосТех</w:t>
      </w:r>
      <w:proofErr w:type="spellEnd"/>
      <w:r w:rsidRPr="00FD4657">
        <w:rPr>
          <w:rFonts w:ascii="Calibri" w:hAnsi="Calibri" w:cs="Times New Roman"/>
          <w:sz w:val="24"/>
          <w:szCs w:val="24"/>
        </w:rPr>
        <w:t>», создаваемой Министерством цифрового развития, связи и массовых коммуникаций РФ в рамках технологического эксперимента.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Таким образом, в рамках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пациентоориентированного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подхода на базе информационных технологий в сфере ОМС реализуются информационные решения, направленные на повышение эффективности управления.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b/>
          <w:bCs/>
          <w:sz w:val="24"/>
          <w:szCs w:val="24"/>
        </w:rPr>
        <w:t>Президент РФ Владимир Путин в конце февраля подписал закон об особенностях охраны здоровья в новых регионах страны. Документ устанавливает механизм реализации прав жителей Луганской и Донецкой народных республик, Запорожской и Херсонской областей на доступную и качественную медпомощь в рамках системы обязательного медицинского страхования. Какая работа уже проведена ФОМС на новых территориях?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В 2022 году к Российской Федерации присоединились еще 4 субъекта: Донецкая Народная Республика, Луганская Народная Республика, Запорожская и Херсонской области, жителям которых гарантировано право на получение бесплатной медицинской помощи. В соответствии с требованиями федеральных конституционных законов на территории названных субъектов Российской Федерации в декабре 2022 года созданы территориальные фонды ОМС, выполняющие функции страховых медицинских организаций.</w:t>
      </w:r>
    </w:p>
    <w:p w:rsidR="00186F0D" w:rsidRPr="00FD4657" w:rsidRDefault="00186F0D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С 1 марта 2023 г. осуществляется выдача полисов обязательного медицинского страхования. Федеральным фондом оказывается методологическая помощь </w:t>
      </w:r>
      <w:r w:rsidRPr="00FD4657">
        <w:rPr>
          <w:rFonts w:ascii="Calibri" w:hAnsi="Calibri" w:cs="Times New Roman"/>
          <w:sz w:val="24"/>
          <w:szCs w:val="24"/>
        </w:rPr>
        <w:lastRenderedPageBreak/>
        <w:t>территориальным фондам. Осуществляется оснащение автоматизированными рабочими местами, переоборудован и направлен автомобиль для организации передвижного пункта страхования населения. Практически все территориальные фонды направляют своих специалистов в помощь новым регионам.</w:t>
      </w:r>
    </w:p>
    <w:p w:rsidR="000C51AE" w:rsidRPr="00FD4657" w:rsidRDefault="00EC57CA" w:rsidP="00FD4657">
      <w:pPr>
        <w:jc w:val="both"/>
        <w:rPr>
          <w:rStyle w:val="a4"/>
          <w:rFonts w:ascii="Calibri" w:hAnsi="Calibri" w:cs="Times New Roman"/>
          <w:sz w:val="24"/>
          <w:szCs w:val="24"/>
        </w:rPr>
      </w:pPr>
      <w:hyperlink r:id="rId37" w:history="1">
        <w:r w:rsidR="00186F0D" w:rsidRPr="00FD4657">
          <w:rPr>
            <w:rStyle w:val="a4"/>
            <w:rFonts w:ascii="Calibri" w:hAnsi="Calibri" w:cs="Times New Roman"/>
            <w:sz w:val="24"/>
            <w:szCs w:val="24"/>
          </w:rPr>
          <w:t>https://zdorovayarossia.ru/actual/ilya-balanin-segodnya-bazovaya-programma-oms-sostavlyaet-uzhe-bolee-90-ot-obshchego-obema-meditsinsk/?utm_source=yxnews&amp;utm_medium=desktop&amp;utm_referrer=https%3A%2F%2Fdzen.ru%2Fnews%2Fsearch%3Ftext%3D</w:t>
        </w:r>
      </w:hyperlink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</w:p>
    <w:p w:rsidR="00CF5434" w:rsidRPr="00FD4657" w:rsidRDefault="00CF5434" w:rsidP="00FD4657">
      <w:pPr>
        <w:jc w:val="both"/>
        <w:rPr>
          <w:rFonts w:ascii="Calibri" w:hAnsi="Calibri" w:cs="Times New Roman"/>
          <w:b/>
          <w:sz w:val="24"/>
          <w:szCs w:val="24"/>
        </w:rPr>
      </w:pPr>
      <w:r w:rsidRPr="00FD4657">
        <w:rPr>
          <w:rFonts w:ascii="Calibri" w:hAnsi="Calibri" w:cs="Times New Roman"/>
          <w:b/>
          <w:sz w:val="24"/>
          <w:szCs w:val="24"/>
        </w:rPr>
        <w:t xml:space="preserve">ФОМС разъяснил условия участия практикующих врачей в экспертизах 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Федеральный фонд ОМС разъяснил условиях участия специалистов разных профилей в экспертизах качества медицинской помощи. Ранее законом были установлены только требования к высшему образованию, минимальному стажу и наличию специальной подготовки врачей-экспертов. 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Федеральный фонд ОМС (ФОМС) опубликовал </w:t>
      </w:r>
      <w:hyperlink r:id="rId38" w:tgtFrame="_blank" w:history="1">
        <w:r w:rsidRPr="00FD4657">
          <w:rPr>
            <w:rFonts w:ascii="Calibri" w:eastAsia="Times New Roman" w:hAnsi="Calibri" w:cs="Times New Roman"/>
            <w:color w:val="E1442F"/>
            <w:sz w:val="24"/>
            <w:szCs w:val="24"/>
            <w:lang w:eastAsia="ru-RU"/>
          </w:rPr>
          <w:t>разъяснения </w:t>
        </w:r>
      </w:hyperlink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о требованиях к специализации экспертов, участвующих в экспертизах качества медицинской помощи (ЭКМП). Документ подготовлен в связи с запросами, поступающими от территориальных фондов ОМС, говорится в письме от 5 июня 2023 года.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В соответствии с законодательством врач-эксперт должен иметь высшее образование, свидетельство об аккредитации специалиста или сертификат, стаж работы по соответствующей врачебной специальности не менее десяти лет и пройти специальную подготовку по вопросам экспертной деятельности. Он также должен быть включен в единый реестр экспертов ЭКМП. При этом порядок определения надлежащих врачебных специальностей таких специалистов законом не установлен.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Уточняется, что единообразие требований к экспертам создаст «правовую определенность при выявлении нарушений», что призвано способствовать повышению доступности и качества медицинской помощи, оказываемой за счет средств ОМС. 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Специальность единственного эксперта качества медицинской помощи, руководителя экспертной группы (за исключением отдельно описанных документом ситуаций) должна соответствовать одному из следующих признаков: либо специальности одного из лечащих врачей, оказавших медицинскую помощь застрахованному лицу; либо одному из профилей оказания медицинской помощи.</w:t>
      </w:r>
    </w:p>
    <w:p w:rsidR="00CF5434" w:rsidRPr="00FD4657" w:rsidRDefault="00CF5434" w:rsidP="00FD465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ЭКМП включает оценку своевременности оказания медпомощи, правильности выбора методов профилактики, диагностики, лечения и реабилитации, степени достижения запланированного результата. </w:t>
      </w:r>
      <w:proofErr w:type="spellStart"/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>Мультидисциплинарная</w:t>
      </w:r>
      <w:proofErr w:type="spellEnd"/>
      <w:r w:rsidRPr="00FD465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экспертиза проводится несколькими экспертами разных специальностей.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По информации ФОМС, экспертизы по фактам отказа в прикреплении к поликлинике взрослых пациентов могут проводить представители одной из следующих специальностей: «терапия» или «общая врачебная практика», «акушерство и гинекология», «стоматология терапевтическая», «стоматология общей практики». В отношении отказов в прикреплении </w:t>
      </w:r>
      <w:r w:rsidRPr="00FD4657">
        <w:rPr>
          <w:rFonts w:ascii="Calibri" w:hAnsi="Calibri" w:cs="Times New Roman"/>
          <w:sz w:val="24"/>
          <w:szCs w:val="24"/>
        </w:rPr>
        <w:lastRenderedPageBreak/>
        <w:t>детей — специалисты по «педиатрии», «общей врачебной практике», «акушерству и гинекологии», «стоматологии детской», «стоматологии общей практики».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При проведении ЭКМП по специальности «физическая и реабилитационная медицина» дополнительно уточняется, что функции единственного эксперта/руководителя экспертной группы могут выполнять представители специальности «терапия» или «педиатрия» за исключением ряда случаев. Сейчас к такому виду ЭКМП допускаются специалисты по лечебной физкультуре и спортивной медицине, рефлексотерапии или физиотерапии.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При оказании медицинской помощи взрослым амбулаторно или в условиях дневного стационара фельдшером или акушеркой функции единственного эксперта/руководителя экспертной группы могут выполнять специалисты по скорой медицинской помощи, терапии или общей врачебной практике. В аналогичной ситуации оказания медпомощи детям экспертами могут выступать педиатр или врач общей практики; если речь идет о случаях беременности и родов, то акушер-гинеколог.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Особо оговаривается ситуация привлечения эксперта по специальности «анестезиология и реаниматология» в качестве члена экспертной группы. Это необходимо в случае получения жалобы от застрахованного лица или его представителя на действия/бездействие врача анестезиолога-реаниматолога; по требованию органов дознания и следствия, прокурора; летальном исходе; при оплате счетов за медицинскую помощь с применением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трахеостомы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ИВЛ или ЭКМО.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Практикующим врачам предложено запретить участвовать в судебных экспертизах по уголовным делам по фактам некачественного оказания медицинской помощи. Соответствующее обращение в Минздрав подготовлено «Общественной потребительской инициативой», </w:t>
      </w:r>
      <w:hyperlink r:id="rId39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писал </w:t>
        </w:r>
      </w:hyperlink>
      <w:r w:rsidRPr="00FD4657">
        <w:rPr>
          <w:rFonts w:ascii="Calibri" w:hAnsi="Calibri" w:cs="Times New Roman"/>
          <w:sz w:val="24"/>
          <w:szCs w:val="24"/>
        </w:rPr>
        <w:t>«МВ». Авторы инициативы предлагают доверить эту работу независимым сотрудникам профильных вузов.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hyperlink r:id="rId40" w:history="1">
        <w:r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https://medvestnik.ru/content/news/FOMS-razyasnil-usloviya-uchastiya-praktikuushih-vrachei-v-ekspertizah.html</w:t>
        </w:r>
      </w:hyperlink>
    </w:p>
    <w:p w:rsidR="00FD4657" w:rsidRPr="00FD4657" w:rsidRDefault="00FD4657" w:rsidP="00FD4657">
      <w:pPr>
        <w:jc w:val="both"/>
        <w:rPr>
          <w:rFonts w:ascii="Calibri" w:hAnsi="Calibri" w:cs="Times New Roman"/>
          <w:b/>
          <w:sz w:val="24"/>
          <w:szCs w:val="24"/>
        </w:rPr>
      </w:pPr>
      <w:r w:rsidRPr="00FD4657">
        <w:rPr>
          <w:rFonts w:ascii="Calibri" w:hAnsi="Calibri" w:cs="Times New Roman"/>
          <w:b/>
          <w:sz w:val="24"/>
          <w:szCs w:val="24"/>
        </w:rPr>
        <w:t xml:space="preserve">Три из четырех поликлиник в 2022 году получили надбавки за эффективную работу </w:t>
      </w:r>
    </w:p>
    <w:p w:rsidR="00FD4657" w:rsidRPr="00FD4657" w:rsidRDefault="00FD4657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В 2022 году три из четырех поликлиник получили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допсредства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за эффективную работу. В среднем из Фонда ОМС им было выплачено по 5,6 млн руб.  </w:t>
      </w:r>
    </w:p>
    <w:p w:rsidR="00FD4657" w:rsidRPr="00FD4657" w:rsidRDefault="00FD4657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Федеральный фонд ОМС (ФОМС) отчитался о проведенной работе по поощрению медучреждений первичного звена здравоохранения. Доклад </w:t>
      </w:r>
      <w:hyperlink r:id="rId41" w:tgtFrame="_blank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представлен</w:t>
        </w:r>
      </w:hyperlink>
      <w:r w:rsidRPr="00FD4657">
        <w:rPr>
          <w:rFonts w:ascii="Calibri" w:hAnsi="Calibri" w:cs="Times New Roman"/>
          <w:sz w:val="24"/>
          <w:szCs w:val="24"/>
        </w:rPr>
        <w:t> в последнем выпуске журнала «ОМС в РФ».</w:t>
      </w:r>
    </w:p>
    <w:p w:rsidR="00FD4657" w:rsidRPr="00FD4657" w:rsidRDefault="00FD4657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По данным зампредседателя ФОМС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Ольги Царевой </w:t>
      </w:r>
      <w:r w:rsidRPr="00FD4657">
        <w:rPr>
          <w:rFonts w:ascii="Calibri" w:hAnsi="Calibri" w:cs="Times New Roman"/>
          <w:sz w:val="24"/>
          <w:szCs w:val="24"/>
        </w:rPr>
        <w:t>и начальника отдела тарифов Управления модернизации системы ОМС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Никиты Веселова</w:t>
      </w:r>
      <w:r w:rsidRPr="00FD4657">
        <w:rPr>
          <w:rFonts w:ascii="Calibri" w:hAnsi="Calibri" w:cs="Times New Roman"/>
          <w:sz w:val="24"/>
          <w:szCs w:val="24"/>
        </w:rPr>
        <w:t xml:space="preserve">, всего за прошедший год территориальные фонды (ТФОМС) предоставили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медорганизациям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дополнительно 10,8 млрд руб., стимулирующие средства получили 76,3% поликлиник. Каждой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медорганизации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выполнившей более 60% показателей, в среднем перечислили дополнительно 5,6 млн руб.  </w:t>
      </w:r>
    </w:p>
    <w:p w:rsidR="00FD4657" w:rsidRPr="00FD4657" w:rsidRDefault="00FD4657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Общая сумма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допсредств</w:t>
      </w:r>
      <w:proofErr w:type="spellEnd"/>
      <w:r w:rsidRPr="00FD4657">
        <w:rPr>
          <w:rFonts w:ascii="Calibri" w:hAnsi="Calibri" w:cs="Times New Roman"/>
          <w:sz w:val="24"/>
          <w:szCs w:val="24"/>
        </w:rPr>
        <w:t>, предоставленных ТФОМС (10,8 млрд руб.), составляет 1,3% от объема финансирования амбулаторного звена по ОМС (около 1 трлн руб.).</w:t>
      </w:r>
    </w:p>
    <w:p w:rsidR="00FD4657" w:rsidRPr="00FD4657" w:rsidRDefault="00FD4657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lastRenderedPageBreak/>
        <w:t>Система поощрения поликлиник была разработана в 2022 году: медучреждения </w:t>
      </w:r>
      <w:hyperlink r:id="rId42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получают средства</w:t>
        </w:r>
      </w:hyperlink>
      <w:r w:rsidRPr="00FD4657">
        <w:rPr>
          <w:rFonts w:ascii="Calibri" w:hAnsi="Calibri" w:cs="Times New Roman"/>
          <w:sz w:val="24"/>
          <w:szCs w:val="24"/>
        </w:rPr>
        <w:t xml:space="preserve">, если выполнили минимум 40% из 28 показателей, разделенных на три группы: результативность профилактических мероприятий, эффективность диспансерного наблюдения и уменьшение уровня смертности среди взрослых и детей. Средства на премирование прибавляются к сумме </w:t>
      </w:r>
      <w:proofErr w:type="spellStart"/>
      <w:r w:rsidRPr="00FD4657">
        <w:rPr>
          <w:rFonts w:ascii="Calibri" w:hAnsi="Calibri" w:cs="Times New Roman"/>
          <w:sz w:val="24"/>
          <w:szCs w:val="24"/>
        </w:rPr>
        <w:t>подушевого</w:t>
      </w:r>
      <w:proofErr w:type="spellEnd"/>
      <w:r w:rsidRPr="00FD4657">
        <w:rPr>
          <w:rFonts w:ascii="Calibri" w:hAnsi="Calibri" w:cs="Times New Roman"/>
          <w:sz w:val="24"/>
          <w:szCs w:val="24"/>
        </w:rPr>
        <w:t xml:space="preserve"> объема финансирования учреждения на прикрепленное население.</w:t>
      </w:r>
    </w:p>
    <w:p w:rsidR="00FD4657" w:rsidRPr="00FD4657" w:rsidRDefault="00FD4657" w:rsidP="00FD4657">
      <w:pPr>
        <w:jc w:val="both"/>
        <w:rPr>
          <w:rFonts w:ascii="Calibri" w:hAnsi="Calibri" w:cs="Times New Roman"/>
          <w:sz w:val="24"/>
          <w:szCs w:val="24"/>
        </w:rPr>
      </w:pPr>
      <w:hyperlink r:id="rId43" w:history="1">
        <w:r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https://medvestnik.ru/content/news/Tri-iz-chetyreh-poliklinik-v-2022-godu-poluchili-nadbavki-za-effektivnuu-rabotu.html</w:t>
        </w:r>
      </w:hyperlink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</w:p>
    <w:p w:rsidR="00186F0D" w:rsidRPr="00FD4657" w:rsidRDefault="00186F0D" w:rsidP="00FD4657">
      <w:pPr>
        <w:jc w:val="both"/>
        <w:rPr>
          <w:rFonts w:ascii="Calibri" w:hAnsi="Calibri"/>
        </w:rPr>
      </w:pPr>
    </w:p>
    <w:p w:rsidR="00CF5434" w:rsidRPr="00FD4657" w:rsidRDefault="00CF5434" w:rsidP="00FD4657">
      <w:pPr>
        <w:jc w:val="both"/>
        <w:rPr>
          <w:rFonts w:ascii="Calibri" w:hAnsi="Calibri"/>
          <w:b/>
          <w:color w:val="FF0000"/>
        </w:rPr>
      </w:pPr>
      <w:r w:rsidRPr="00FD4657">
        <w:rPr>
          <w:rFonts w:ascii="Calibri" w:hAnsi="Calibri"/>
          <w:b/>
          <w:color w:val="FF0000"/>
        </w:rPr>
        <w:t>РАЗНОЕ</w:t>
      </w:r>
    </w:p>
    <w:p w:rsidR="00CF5434" w:rsidRPr="00FD4657" w:rsidRDefault="00CF5434" w:rsidP="00FD4657">
      <w:pPr>
        <w:jc w:val="both"/>
        <w:rPr>
          <w:rFonts w:ascii="Calibri" w:hAnsi="Calibri"/>
          <w:b/>
          <w:color w:val="FF0000"/>
        </w:rPr>
      </w:pPr>
    </w:p>
    <w:p w:rsidR="00CF5434" w:rsidRPr="00FD4657" w:rsidRDefault="00CF5434" w:rsidP="00FD4657">
      <w:pPr>
        <w:jc w:val="both"/>
        <w:rPr>
          <w:rFonts w:ascii="Calibri" w:hAnsi="Calibri" w:cs="Times New Roman"/>
          <w:b/>
          <w:sz w:val="24"/>
          <w:szCs w:val="24"/>
        </w:rPr>
      </w:pPr>
      <w:r w:rsidRPr="00FD4657">
        <w:rPr>
          <w:rFonts w:ascii="Calibri" w:hAnsi="Calibri" w:cs="Times New Roman"/>
          <w:b/>
          <w:sz w:val="24"/>
          <w:szCs w:val="24"/>
        </w:rPr>
        <w:t xml:space="preserve">КС РФ разъяснил порядок </w:t>
      </w:r>
      <w:proofErr w:type="spellStart"/>
      <w:r w:rsidRPr="00FD4657">
        <w:rPr>
          <w:rFonts w:ascii="Calibri" w:hAnsi="Calibri" w:cs="Times New Roman"/>
          <w:b/>
          <w:sz w:val="24"/>
          <w:szCs w:val="24"/>
        </w:rPr>
        <w:t>депремирования</w:t>
      </w:r>
      <w:proofErr w:type="spellEnd"/>
      <w:r w:rsidRPr="00FD4657">
        <w:rPr>
          <w:rFonts w:ascii="Calibri" w:hAnsi="Calibri" w:cs="Times New Roman"/>
          <w:b/>
          <w:sz w:val="24"/>
          <w:szCs w:val="24"/>
        </w:rPr>
        <w:t xml:space="preserve"> работников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Конституционный суд РФ запретил лишать работника дополнительных выплат на длительный срок и в значительном объеме, если на него однажды было наложено дисциплинарное взыскание. А поскольку на практике подобное допускалось в связи с несовершенством статьи 135 Трудового кодекса РФ, она признана не соответствующей Конституции РФ.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pacing w:val="3"/>
          <w:sz w:val="24"/>
          <w:szCs w:val="24"/>
          <w:shd w:val="clear" w:color="auto" w:fill="FFFFFF"/>
        </w:rPr>
        <w:t>Елена Цареградская из Петербурга работала медицинским регистратором офтальмологической клиники Военно-медицинской академии имени Кирова. Почти год она получала минимальную зарплату - иногда ей даже доплачивали до МРОТ. Между тем в соответствии с трудовым договором сотруднице полагался должностной оклад, надбавка за выслугу лет, премия за добросовестное исполнение обязанностей в размере 25 процентов от оклада, годовая премия, а также выплаты за счет денежных средств, полученных от оказания услуг по ОМС и от высокотехнологичной медпомощи. Кроме того, за счет федерального бюджета в соответствии с дорожной картой по повышению оплаты труда работникам здравоохранения выплачивались дополнительные суммы.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pacing w:val="3"/>
          <w:sz w:val="24"/>
          <w:szCs w:val="24"/>
        </w:rPr>
      </w:pPr>
      <w:r w:rsidRPr="00FD4657">
        <w:rPr>
          <w:rFonts w:ascii="Calibri" w:hAnsi="Calibri" w:cs="Times New Roman"/>
          <w:spacing w:val="3"/>
          <w:sz w:val="24"/>
          <w:szCs w:val="24"/>
        </w:rPr>
        <w:t>Всех доплат женщина лишилась после того, как получила два выговора - за несданный вовремя отчет и за некое грубое нарушение медицинской этики в отношении заведующей отделением. До момента принятия руководством решения о снятии дисциплинарного взыскания оно считается действующим в течение одного года, а потому работодатель в своем праве, посчитали сначала в Государственной инспекции труда в Санкт-Петербурге, а затем в судах общей юрисдикции. "Выплаты стимулирующего характера являются исключительным правом работодателя, но не его обязанностью", - решили во всех судебных инстанциях.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pacing w:val="3"/>
          <w:sz w:val="24"/>
          <w:szCs w:val="24"/>
        </w:rPr>
      </w:pPr>
      <w:r w:rsidRPr="00FD4657">
        <w:rPr>
          <w:rFonts w:ascii="Calibri" w:hAnsi="Calibri" w:cs="Times New Roman"/>
          <w:spacing w:val="3"/>
          <w:sz w:val="24"/>
          <w:szCs w:val="24"/>
        </w:rPr>
        <w:t xml:space="preserve">Довод Цареградской о том, что Положение о выплатах стимулирующего характера работникам Военно-медицинской академии содержит пункт 38, согласно которому выплата за своевременное и добросовестное исполнение должностных обязанностей не осуществляется работнику лишь за месяц, в котором издан приказ начальника академии о дисциплинарном взыскании, во внимание никто не принял. Так же, как и коллективный </w:t>
      </w:r>
      <w:r w:rsidRPr="00FD4657">
        <w:rPr>
          <w:rFonts w:ascii="Calibri" w:hAnsi="Calibri" w:cs="Times New Roman"/>
          <w:spacing w:val="3"/>
          <w:sz w:val="24"/>
          <w:szCs w:val="24"/>
        </w:rPr>
        <w:lastRenderedPageBreak/>
        <w:t>договор, который не предусматривает лишения работника любых дополнительных выплат, кроме премии за надлежащее выполнение обязанностей.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pacing w:val="3"/>
          <w:sz w:val="24"/>
          <w:szCs w:val="24"/>
          <w:shd w:val="clear" w:color="auto" w:fill="FFFFFF"/>
        </w:rPr>
      </w:pPr>
      <w:r w:rsidRPr="00FD4657">
        <w:rPr>
          <w:rFonts w:ascii="Calibri" w:hAnsi="Calibri" w:cs="Times New Roman"/>
          <w:spacing w:val="3"/>
          <w:sz w:val="24"/>
          <w:szCs w:val="24"/>
          <w:shd w:val="clear" w:color="auto" w:fill="FFFFFF"/>
        </w:rPr>
        <w:t>Судьи Конституционного суда РФ посчитали, что это неправильно. В действующем законодательстве не прописаны ни сама возможность, ни допустимые пределы и сроки снижения размеров стимулирующих выплат. Поэтому в коллективных договорах и локальных нормативных актах такие правила устанавливаются произвольно "в нарушение принципов справедливости, равенства, соразмерности и права работника на справедливую заработную плату".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pacing w:val="3"/>
          <w:sz w:val="24"/>
          <w:szCs w:val="24"/>
        </w:rPr>
      </w:pPr>
      <w:r w:rsidRPr="00FD4657">
        <w:rPr>
          <w:rFonts w:ascii="Calibri" w:hAnsi="Calibri" w:cs="Times New Roman"/>
          <w:spacing w:val="3"/>
          <w:sz w:val="24"/>
          <w:szCs w:val="24"/>
        </w:rPr>
        <w:t>- Как свидетельствуют обстоятельства дела заявительницы, такой пробел в правовом регулировании имеет конституционную значимость, поскольку приводит к нарушению не только права работника на справедливую заработную плату, но и конституционного права на вознаграждение за труд без какой бы то ни было дискриминации, - указал КС, - а также принципов справедливости и равенства и не согласуется с конституционными предписаниями об уважении человека труда и самого труда и с конституционно одобряемыми целями возможных ограничений прав и свобод человека и гражданина.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pacing w:val="3"/>
          <w:sz w:val="24"/>
          <w:szCs w:val="24"/>
        </w:rPr>
      </w:pPr>
      <w:r w:rsidRPr="00FD4657">
        <w:rPr>
          <w:rFonts w:ascii="Calibri" w:hAnsi="Calibri" w:cs="Times New Roman"/>
          <w:spacing w:val="3"/>
          <w:sz w:val="24"/>
          <w:szCs w:val="24"/>
        </w:rPr>
        <w:t>Федеральному законодателю поручено в кратчайшие сроки необходимые изменения в действующее правовое регулирование. Вплоть до этого факт применения к работнику дисциплинарного взыскания может учитываться при выплате лишь тех премиальных выплат, которые начисляются за период, когда оно было применено. Если же выплаты начисляются за осуществление отдельных видов деятельности, финансируемых в особом порядке, то их трогать вообще не следует, указал КС. И во всяком случае "снижение размера премиальных выплат не должно приводить к уменьшению размера месячной заработной платы работника более чем на 20 процентов".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pacing w:val="3"/>
          <w:sz w:val="24"/>
          <w:szCs w:val="24"/>
        </w:rPr>
      </w:pPr>
      <w:r w:rsidRPr="00FD4657">
        <w:rPr>
          <w:rFonts w:ascii="Calibri" w:hAnsi="Calibri" w:cs="Times New Roman"/>
          <w:spacing w:val="3"/>
          <w:sz w:val="24"/>
          <w:szCs w:val="24"/>
        </w:rPr>
        <w:t xml:space="preserve">Дело Елены Цареградской подлежит пересмотру. Заработную плату ей должны </w:t>
      </w:r>
      <w:proofErr w:type="spellStart"/>
      <w:r w:rsidRPr="00FD4657">
        <w:rPr>
          <w:rFonts w:ascii="Calibri" w:hAnsi="Calibri" w:cs="Times New Roman"/>
          <w:spacing w:val="3"/>
          <w:sz w:val="24"/>
          <w:szCs w:val="24"/>
        </w:rPr>
        <w:t>доначислить</w:t>
      </w:r>
      <w:proofErr w:type="spellEnd"/>
      <w:r w:rsidRPr="00FD4657">
        <w:rPr>
          <w:rFonts w:ascii="Calibri" w:hAnsi="Calibri" w:cs="Times New Roman"/>
          <w:spacing w:val="3"/>
          <w:sz w:val="24"/>
          <w:szCs w:val="24"/>
        </w:rPr>
        <w:t xml:space="preserve"> и выплатить.</w:t>
      </w:r>
    </w:p>
    <w:p w:rsidR="00CF5434" w:rsidRDefault="00CF5434" w:rsidP="00FD4657">
      <w:pPr>
        <w:jc w:val="both"/>
        <w:rPr>
          <w:rStyle w:val="a4"/>
          <w:rFonts w:ascii="Calibri" w:hAnsi="Calibri" w:cs="Times New Roman"/>
          <w:sz w:val="24"/>
          <w:szCs w:val="24"/>
        </w:rPr>
      </w:pPr>
      <w:hyperlink r:id="rId44" w:history="1">
        <w:r w:rsidRPr="00FD4657">
          <w:rPr>
            <w:rStyle w:val="a4"/>
            <w:rFonts w:ascii="Calibri" w:hAnsi="Calibri" w:cs="Times New Roman"/>
            <w:sz w:val="24"/>
            <w:szCs w:val="24"/>
          </w:rPr>
          <w:t>https://rg.ru/2023/06/16/reg-szfo/ks-rf-raziasnil-poriadok-depremirovaniia-rabotnikov.html?utm_source=yxnews&amp;utm_medium=desktop&amp;utm_referrer=https%3A%2F%2Fdzen.ru%2Fnews%2Fsearch%3Ftext%3D</w:t>
        </w:r>
      </w:hyperlink>
    </w:p>
    <w:p w:rsidR="00FD4657" w:rsidRPr="00FD4657" w:rsidRDefault="00FD4657" w:rsidP="00FD4657">
      <w:pPr>
        <w:jc w:val="both"/>
        <w:rPr>
          <w:rFonts w:ascii="Calibri" w:hAnsi="Calibri" w:cs="Times New Roman"/>
          <w:sz w:val="24"/>
          <w:szCs w:val="24"/>
        </w:rPr>
      </w:pPr>
    </w:p>
    <w:p w:rsidR="00CF5434" w:rsidRPr="00FD4657" w:rsidRDefault="00CF5434" w:rsidP="00FD4657">
      <w:pPr>
        <w:jc w:val="both"/>
        <w:rPr>
          <w:rFonts w:ascii="Calibri" w:hAnsi="Calibri" w:cs="Times New Roman"/>
          <w:b/>
          <w:sz w:val="24"/>
          <w:szCs w:val="24"/>
        </w:rPr>
      </w:pPr>
      <w:r w:rsidRPr="00FD4657">
        <w:rPr>
          <w:rFonts w:ascii="Calibri" w:hAnsi="Calibri" w:cs="Times New Roman"/>
          <w:b/>
          <w:sz w:val="24"/>
          <w:szCs w:val="24"/>
        </w:rPr>
        <w:t xml:space="preserve">Практикующим специалистам могут запретить проводить судмедэкспертизу по врачебным ошибкам 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Сотрудникам медучреждений могут запретить проводить судмедэкспертизы по врачебным ошибкам. Авторы инициативы предлагают доверить эту работу независимым сотрудникам профильных вузов.</w:t>
      </w:r>
      <w:r w:rsidRPr="00FD4657">
        <w:rPr>
          <w:rStyle w:val="apple-converted-space"/>
          <w:rFonts w:ascii="Calibri" w:hAnsi="Calibri" w:cs="Times New Roman"/>
          <w:color w:val="1A1B1D"/>
        </w:rPr>
        <w:t>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Практикующим врачам предложено запретить участвовать в судебных экспертизах по уголовным делам по фактам некачественного оказания медицинской помощи. Обращение в Минздрав подготовлено «Общественной потребительской инициативой» (ОПИ), </w:t>
      </w:r>
      <w:hyperlink r:id="rId45" w:tgtFrame="_blank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пишут </w:t>
        </w:r>
      </w:hyperlink>
      <w:r w:rsidRPr="00FD4657">
        <w:rPr>
          <w:rFonts w:ascii="Calibri" w:hAnsi="Calibri" w:cs="Times New Roman"/>
          <w:sz w:val="24"/>
          <w:szCs w:val="24"/>
        </w:rPr>
        <w:t>«Известия».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 xml:space="preserve">В организации заявили, что такие экспертизы не могут проводить «действующие сотрудники медицинских учреждений, государственных или частных». «Для оценки таких случаев нужны полностью независимые эксперты, например сотрудники вузов. Это </w:t>
      </w:r>
      <w:r w:rsidRPr="00FD4657">
        <w:rPr>
          <w:rFonts w:ascii="Calibri" w:hAnsi="Calibri" w:cs="Times New Roman"/>
          <w:sz w:val="24"/>
          <w:szCs w:val="24"/>
        </w:rPr>
        <w:lastRenderedPageBreak/>
        <w:t>поможет исключить пристрастность при вынесении заключения», — считает руководитель ОПИ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Олег Павлов</w:t>
      </w:r>
      <w:r w:rsidRPr="00FD4657">
        <w:rPr>
          <w:rFonts w:ascii="Calibri" w:hAnsi="Calibri" w:cs="Times New Roman"/>
          <w:sz w:val="24"/>
          <w:szCs w:val="24"/>
        </w:rPr>
        <w:t>. По его словам, «даже если эксперт напрямую не зависит от клиники, в которой произошел трагический случай, вряд ли он захочет обвинить коллег в подобного рода непрофессионализме».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Инициативу поддержали в Госдуме: зампредседателя Комитета по безопасности и противодействию коррупции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Анатолий Выборный</w:t>
      </w:r>
      <w:r w:rsidRPr="00FD4657">
        <w:rPr>
          <w:rFonts w:ascii="Calibri" w:hAnsi="Calibri" w:cs="Times New Roman"/>
          <w:sz w:val="24"/>
          <w:szCs w:val="24"/>
        </w:rPr>
        <w:t> заявил о необходимости создания независимой квалифицированной комиссии или коллегии по кадрам для оценки врачебных ошибок и их последствий.</w:t>
      </w:r>
      <w:r w:rsidRPr="00FD4657">
        <w:rPr>
          <w:rStyle w:val="apple-converted-space"/>
          <w:rFonts w:ascii="Calibri" w:hAnsi="Calibri" w:cs="Times New Roman"/>
          <w:color w:val="1A1B1D"/>
        </w:rPr>
        <w:t> 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Поводом для призывов изменить порядок проведения экспертиз по врачебным делам стал, в том числе, случай в Сочи, когда хирурги </w:t>
      </w:r>
      <w:hyperlink r:id="rId46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оставили </w:t>
        </w:r>
      </w:hyperlink>
      <w:r w:rsidRPr="00FD4657">
        <w:rPr>
          <w:rFonts w:ascii="Calibri" w:hAnsi="Calibri" w:cs="Times New Roman"/>
          <w:sz w:val="24"/>
          <w:szCs w:val="24"/>
        </w:rPr>
        <w:t>скальпель в теле пациентки. Инструмент обнаружили спустя несколько месяцев на рентгеновских снимках специалисты в другом медучреждении.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Большая часть уголовных дел о врачебных ошибках не доходит до суда из-за затянутых сроков экспертизы, вызванных высокой загрузкой региональных бюро СМЭ, </w:t>
      </w:r>
      <w:hyperlink r:id="rId47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сообщал «МВ»</w:t>
        </w:r>
      </w:hyperlink>
      <w:r w:rsidRPr="00FD4657">
        <w:rPr>
          <w:rFonts w:ascii="Calibri" w:hAnsi="Calibri" w:cs="Times New Roman"/>
          <w:sz w:val="24"/>
          <w:szCs w:val="24"/>
        </w:rPr>
        <w:t xml:space="preserve">. В итоге сроки давности для привлечения к ответственности подозреваемых </w:t>
      </w:r>
      <w:proofErr w:type="gramStart"/>
      <w:r w:rsidRPr="00FD4657">
        <w:rPr>
          <w:rFonts w:ascii="Calibri" w:hAnsi="Calibri" w:cs="Times New Roman"/>
          <w:sz w:val="24"/>
          <w:szCs w:val="24"/>
        </w:rPr>
        <w:t>истекают</w:t>
      </w:r>
      <w:proofErr w:type="gramEnd"/>
      <w:r w:rsidRPr="00FD4657">
        <w:rPr>
          <w:rFonts w:ascii="Calibri" w:hAnsi="Calibri" w:cs="Times New Roman"/>
          <w:sz w:val="24"/>
          <w:szCs w:val="24"/>
        </w:rPr>
        <w:t xml:space="preserve"> и врачи освобождаются от наказания.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r w:rsidRPr="00FD4657">
        <w:rPr>
          <w:rFonts w:ascii="Calibri" w:hAnsi="Calibri" w:cs="Times New Roman"/>
          <w:sz w:val="24"/>
          <w:szCs w:val="24"/>
        </w:rPr>
        <w:t>Глава Следственного комитета </w:t>
      </w:r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 xml:space="preserve">Александр </w:t>
      </w:r>
      <w:proofErr w:type="spellStart"/>
      <w:r w:rsidRPr="00FD4657">
        <w:rPr>
          <w:rStyle w:val="a5"/>
          <w:rFonts w:ascii="Calibri" w:hAnsi="Calibri" w:cs="Times New Roman"/>
          <w:color w:val="1A1B1D"/>
          <w:sz w:val="24"/>
          <w:szCs w:val="24"/>
        </w:rPr>
        <w:t>Бастрыкин</w:t>
      </w:r>
      <w:proofErr w:type="spellEnd"/>
      <w:r w:rsidRPr="00FD4657">
        <w:rPr>
          <w:rFonts w:ascii="Calibri" w:hAnsi="Calibri" w:cs="Times New Roman"/>
          <w:sz w:val="24"/>
          <w:szCs w:val="24"/>
        </w:rPr>
        <w:t> в октябре прошлого года </w:t>
      </w:r>
      <w:hyperlink r:id="rId48" w:history="1">
        <w:r w:rsidRPr="00FD4657">
          <w:rPr>
            <w:rStyle w:val="a4"/>
            <w:rFonts w:ascii="Calibri" w:hAnsi="Calibri" w:cs="Times New Roman"/>
            <w:color w:val="E1442F"/>
            <w:sz w:val="24"/>
            <w:szCs w:val="24"/>
          </w:rPr>
          <w:t>запретил</w:t>
        </w:r>
      </w:hyperlink>
      <w:r w:rsidRPr="00FD4657">
        <w:rPr>
          <w:rFonts w:ascii="Calibri" w:hAnsi="Calibri" w:cs="Times New Roman"/>
          <w:sz w:val="24"/>
          <w:szCs w:val="24"/>
        </w:rPr>
        <w:t> сотрудникам назначать судебно-медицинские экспертизы по делам, связанным с врачебными ошибками, в учреждения, подчиненные Минздраву.</w:t>
      </w:r>
    </w:p>
    <w:p w:rsidR="00CF5434" w:rsidRPr="00FD4657" w:rsidRDefault="00CF5434" w:rsidP="00FD4657">
      <w:pPr>
        <w:jc w:val="both"/>
        <w:rPr>
          <w:rFonts w:ascii="Calibri" w:hAnsi="Calibri" w:cs="Times New Roman"/>
          <w:sz w:val="24"/>
          <w:szCs w:val="24"/>
        </w:rPr>
      </w:pPr>
      <w:hyperlink r:id="rId49" w:history="1">
        <w:r w:rsidRPr="00FD4657">
          <w:rPr>
            <w:rStyle w:val="a4"/>
            <w:rFonts w:ascii="Calibri" w:hAnsi="Calibri" w:cs="Times New Roman"/>
            <w:sz w:val="24"/>
            <w:szCs w:val="24"/>
          </w:rPr>
          <w:t>https://medvestnik.ru/content/news/Praktikuushim-specialistam-mogut-zapretit-provodit-sudmedekspertizu-po-vrachebnym-oshibkam.html</w:t>
        </w:r>
      </w:hyperlink>
    </w:p>
    <w:p w:rsidR="00CF5434" w:rsidRPr="00FD4657" w:rsidRDefault="00CF5434" w:rsidP="00FD4657">
      <w:pPr>
        <w:jc w:val="both"/>
        <w:rPr>
          <w:rFonts w:ascii="Calibri" w:hAnsi="Calibri"/>
          <w:b/>
          <w:color w:val="FF0000"/>
        </w:rPr>
      </w:pPr>
    </w:p>
    <w:sectPr w:rsidR="00CF5434" w:rsidRPr="00FD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F6D"/>
    <w:multiLevelType w:val="multilevel"/>
    <w:tmpl w:val="F162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508C9"/>
    <w:multiLevelType w:val="multilevel"/>
    <w:tmpl w:val="82C0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910D7"/>
    <w:multiLevelType w:val="multilevel"/>
    <w:tmpl w:val="66B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9"/>
    <w:rsid w:val="000C51AE"/>
    <w:rsid w:val="00186F0D"/>
    <w:rsid w:val="00CC1F99"/>
    <w:rsid w:val="00CF5434"/>
    <w:rsid w:val="00D26C95"/>
    <w:rsid w:val="00EC57CA"/>
    <w:rsid w:val="00EF018D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36A"/>
  <w15:chartTrackingRefBased/>
  <w15:docId w15:val="{A16802FD-D4C2-4C99-AC97-F2E2FC92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CC1F99"/>
  </w:style>
  <w:style w:type="paragraph" w:styleId="a3">
    <w:name w:val="Normal (Web)"/>
    <w:basedOn w:val="a"/>
    <w:uiPriority w:val="99"/>
    <w:semiHidden/>
    <w:unhideWhenUsed/>
    <w:rsid w:val="00CC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F99"/>
    <w:rPr>
      <w:color w:val="0000FF"/>
      <w:u w:val="single"/>
    </w:rPr>
  </w:style>
  <w:style w:type="character" w:styleId="a5">
    <w:name w:val="Strong"/>
    <w:basedOn w:val="a0"/>
    <w:uiPriority w:val="22"/>
    <w:qFormat/>
    <w:rsid w:val="00CC1F9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C1F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1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CC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0C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434"/>
  </w:style>
  <w:style w:type="character" w:styleId="a6">
    <w:name w:val="Unresolved Mention"/>
    <w:basedOn w:val="a0"/>
    <w:uiPriority w:val="99"/>
    <w:semiHidden/>
    <w:unhideWhenUsed/>
    <w:rsid w:val="00FD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0081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466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6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81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7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7366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426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475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7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0592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81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47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9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6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5339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0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16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9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475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1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1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3589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9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7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093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45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8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70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6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078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6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V-Gosdume-oprovergli-otmenu-vyplat-medrabotnikam-za-COVID-19.html" TargetMode="External"/><Relationship Id="rId18" Type="http://schemas.openxmlformats.org/officeDocument/2006/relationships/hyperlink" Target="https://medvestnik.ru/content/news/Izmenitsya-poryadok-vyplat-medrabotnikam-za-borbu-s-COVID-19.html" TargetMode="External"/><Relationship Id="rId26" Type="http://schemas.openxmlformats.org/officeDocument/2006/relationships/hyperlink" Target="https://medvestnik.ru/content/news/Bolshe-poloviny-rossiiskih-glavvrachei-nedovolny-svoei-zarplatoi.html" TargetMode="External"/><Relationship Id="rId39" Type="http://schemas.openxmlformats.org/officeDocument/2006/relationships/hyperlink" Target="https://medvestnik.ru/content/news/Praktikuushim-specialistam-mogut-zapretit-provodit-sudmedekspertizu-po-vrachebnym-oshibkam.html" TargetMode="External"/><Relationship Id="rId21" Type="http://schemas.openxmlformats.org/officeDocument/2006/relationships/hyperlink" Target="https://medvestnik.ru/content/news/Rospotrebnadzor-ocenil-usherb-ot-COVID-19-v-2022-godu-v-1-6-trln-rublei.html" TargetMode="External"/><Relationship Id="rId34" Type="http://schemas.openxmlformats.org/officeDocument/2006/relationships/hyperlink" Target="https://tass.ru/obschestvo/18051929" TargetMode="External"/><Relationship Id="rId42" Type="http://schemas.openxmlformats.org/officeDocument/2006/relationships/hyperlink" Target="https://medvestnik.ru/content/news/FOMS-gotov-uchest-predlojeniya-po-rasshireniu-perechnya-oplachivaemoi-za-edinicu-obema-medpomoshi.html" TargetMode="External"/><Relationship Id="rId47" Type="http://schemas.openxmlformats.org/officeDocument/2006/relationships/hyperlink" Target="https://medvestnik.ru/content/news/Bolshaya-chast-del-o-vrachebnoi-halatnosti-ne-dohodit-do-suda-iz-za-zatyanutyh-srokov-ekspertizy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dvestnik.ru/content/news/Gosdume-tretii-raz-predlojili-bez-konkursa-prinimat-v-vuzy-detei-umershih-ot-COVID-19-vrache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Pravitelstvo-otmenilo-subsidii-svobodnym-ot-COVID-19-regionam.html" TargetMode="External"/><Relationship Id="rId29" Type="http://schemas.openxmlformats.org/officeDocument/2006/relationships/hyperlink" Target="https://medvestnik.ru/content/documents/2568-ot-31-12-2022.html" TargetMode="External"/><Relationship Id="rId11" Type="http://schemas.openxmlformats.org/officeDocument/2006/relationships/hyperlink" Target="https://medvestnik.ru/content/news/Rospotrebnadzor-nameren-finansovo-pooshryat-svobodnye-ot-COVID-19-regiony.html" TargetMode="External"/><Relationship Id="rId24" Type="http://schemas.openxmlformats.org/officeDocument/2006/relationships/hyperlink" Target="https://medvestnik.ru/content/news/Srednii-zarabotok-rossiiskih-vrachei-v-I-kvartale-okazalsya-nije-pokazatelya-za-proshlyi-god.html" TargetMode="External"/><Relationship Id="rId32" Type="http://schemas.openxmlformats.org/officeDocument/2006/relationships/hyperlink" Target="https://medvestnik.ru/content/news/Bolshe-poloviny-medrabotnikov-ne-ponimaut-mehanizma-nachisleniya-socialnyh-vyplat.html?utm_source=main&amp;utm_medium=center-3" TargetMode="External"/><Relationship Id="rId37" Type="http://schemas.openxmlformats.org/officeDocument/2006/relationships/hyperlink" Target="https://zdorovayarossia.ru/actual/ilya-balanin-segodnya-bazovaya-programma-oms-sostavlyaet-uzhe-bolee-90-ot-obshchego-obema-meditsinsk/?utm_source=yxnews&amp;utm_medium=desktop&amp;utm_referrer=https%3A%2F%2Fdzen.ru%2Fnews%2Fsearch%3Ftext%3D" TargetMode="External"/><Relationship Id="rId40" Type="http://schemas.openxmlformats.org/officeDocument/2006/relationships/hyperlink" Target="https://medvestnik.ru/content/news/FOMS-razyasnil-usloviya-uchastiya-praktikuushih-vrachei-v-ekspertizah.html" TargetMode="External"/><Relationship Id="rId45" Type="http://schemas.openxmlformats.org/officeDocument/2006/relationships/hyperlink" Target="https://iz.ru/1527827/elena-balaian-iana-shturma/inorodnoe-delo-medikam-khotiat-zapretit-otcenivat-vrachebnye-oshibk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Rospotrebnadzor-ocenil-usherb-ot-COVID-19-v-2022-godu-v-1-6-trln-rublei.html" TargetMode="External"/><Relationship Id="rId23" Type="http://schemas.openxmlformats.org/officeDocument/2006/relationships/hyperlink" Target="https://medvestnik.ru/content/news/Opredeleny-osobennosti-formirovaniya-sistem-oplaty-truda-v-uchrejdeniyah-zdravoohraneniya-na-2019-god.html" TargetMode="External"/><Relationship Id="rId28" Type="http://schemas.openxmlformats.org/officeDocument/2006/relationships/hyperlink" Target="https://regulation.gov.ru/Regulation/Npa/PublicView?npaID=139276" TargetMode="External"/><Relationship Id="rId36" Type="http://schemas.openxmlformats.org/officeDocument/2006/relationships/hyperlink" Target="https://medvestnik.ru/content/news/Chislo-medicinskih-vakansii-v-Rossii-vyroslo-za-god-na-22.html" TargetMode="External"/><Relationship Id="rId49" Type="http://schemas.openxmlformats.org/officeDocument/2006/relationships/hyperlink" Target="https://medvestnik.ru/content/news/Praktikuushim-specialistam-mogut-zapretit-provodit-sudmedekspertizu-po-vrachebnym-oshibkam.html" TargetMode="External"/><Relationship Id="rId10" Type="http://schemas.openxmlformats.org/officeDocument/2006/relationships/hyperlink" Target="http://publication.pravo.gov.ru/document/0001202306170001" TargetMode="External"/><Relationship Id="rId19" Type="http://schemas.openxmlformats.org/officeDocument/2006/relationships/hyperlink" Target="https://medvestnik.ru/content/articles/Kakie-mery-stimulirovaniya-medrabotnikov-budut-deistvovat-v-2023-godu.html" TargetMode="External"/><Relationship Id="rId31" Type="http://schemas.openxmlformats.org/officeDocument/2006/relationships/hyperlink" Target="https://medvestnik.ru/content/news/Specialnye-socialnye-vyplaty-poluchili-680-tys-medrabotnikov.html" TargetMode="External"/><Relationship Id="rId44" Type="http://schemas.openxmlformats.org/officeDocument/2006/relationships/hyperlink" Target="https://rg.ru/2023/06/16/reg-szfo/ks-rf-raziasnil-poriadok-depremirovaniia-rabotnikov.html?utm_source=yxnews&amp;utm_medium=desktop&amp;utm_referrer=https%3A%2F%2Fdzen.ru%2Fnews%2Fsearch%3Ftext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Detyam-pogibshih-medrabotnikov-uprostyat-postuplenie-v-vuzy.html" TargetMode="External"/><Relationship Id="rId14" Type="http://schemas.openxmlformats.org/officeDocument/2006/relationships/hyperlink" Target="https://xn--80aesfpebagmfblc0a.xn--p1ai/information/" TargetMode="External"/><Relationship Id="rId22" Type="http://schemas.openxmlformats.org/officeDocument/2006/relationships/hyperlink" Target="https://medvestnik.ru/content/news/V-Gosdume-oprovergli-otmenu-vyplat-medrabotnikam-za-COVID-19.html" TargetMode="External"/><Relationship Id="rId27" Type="http://schemas.openxmlformats.org/officeDocument/2006/relationships/hyperlink" Target="https://medvestnik.ru/content/news/V-Gosdume-predlojili-ne-uchityvat-zarplaty-rukovoditelei-medorganizacii-v-statistike-o-dohodah.html" TargetMode="External"/><Relationship Id="rId30" Type="http://schemas.openxmlformats.org/officeDocument/2006/relationships/hyperlink" Target="https://medvestnik.ru/content/cards/Komu-polojeny-specialnye-socvyplaty-i-kak-ih-poluchit.html" TargetMode="External"/><Relationship Id="rId35" Type="http://schemas.openxmlformats.org/officeDocument/2006/relationships/hyperlink" Target="https://medvestnik.ru/content/news/Samye-vysokooplachivaemye-medicinskie-vakansii-maya.html" TargetMode="External"/><Relationship Id="rId43" Type="http://schemas.openxmlformats.org/officeDocument/2006/relationships/hyperlink" Target="https://medvestnik.ru/content/news/Tri-iz-chetyreh-poliklinik-v-2022-godu-poluchili-nadbavki-za-effektivnuu-rabotu.html" TargetMode="External"/><Relationship Id="rId48" Type="http://schemas.openxmlformats.org/officeDocument/2006/relationships/hyperlink" Target="https://medvestnik.ru/content/news/Bastrykin-vozmet-pod-kontrol-ekspertizy-po-svyazannym-s-vrachebnymi-oshibkami-delam.html" TargetMode="External"/><Relationship Id="rId8" Type="http://schemas.openxmlformats.org/officeDocument/2006/relationships/hyperlink" Target="https://medvestnik.ru/content/news/Na-vyplaty-postradavshim-ot-COVID-19-medrabotnikam-napravili-v-2022-godu-23-mlrd-rublei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edvestnik.ru/content/news/VOZ-otmenila-rejim-ChS-po-COVID-19.html" TargetMode="External"/><Relationship Id="rId17" Type="http://schemas.openxmlformats.org/officeDocument/2006/relationships/hyperlink" Target="https://www.pnp.ru/social/bessarab-zayavila-chto-medikam-sokhranyat-nadbavki-za-rabotu-s-covid.html" TargetMode="External"/><Relationship Id="rId25" Type="http://schemas.openxmlformats.org/officeDocument/2006/relationships/hyperlink" Target="https://medvestnik.ru/content/news/Bolshe-treti-vrachei-v-Rossii-zarabatyvaet-do-40-tys-rublei-v-mesyac.html" TargetMode="External"/><Relationship Id="rId33" Type="http://schemas.openxmlformats.org/officeDocument/2006/relationships/hyperlink" Target="https://medvestnik.ru/content/news/Minzdrav-skorrektiroval-spisok-poluchatelei-specvyplat.html" TargetMode="External"/><Relationship Id="rId38" Type="http://schemas.openxmlformats.org/officeDocument/2006/relationships/hyperlink" Target="https://www.consultant.ru/document/cons_doc_LAW_449345/" TargetMode="External"/><Relationship Id="rId46" Type="http://schemas.openxmlformats.org/officeDocument/2006/relationships/hyperlink" Target="https://medvestnik.ru/content/news/Sledovateli-v-Sochi-ishut-ostavivshego-skalpel-v-tele-pacientki-hirurga.html" TargetMode="External"/><Relationship Id="rId20" Type="http://schemas.openxmlformats.org/officeDocument/2006/relationships/hyperlink" Target="https://medvestnik.ru/content/news/Na-vyplaty-postradavshim-ot-COVID-19-medrabotnikam-napravili-v-2022-godu-23-mlrd-rublei.html" TargetMode="External"/><Relationship Id="rId41" Type="http://schemas.openxmlformats.org/officeDocument/2006/relationships/hyperlink" Target="http://omsjournal.ru/wp-content/uploads/2023/06/oms_2023-2_we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vestnik.ru/content/news/Apparat-Gosdumy-ne-podderjal-lgotu-na-postuplenie-dlya-detei-umershih-ot-COVID-19-medrabot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6701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2023-06-20T10:53:00Z</dcterms:created>
  <dcterms:modified xsi:type="dcterms:W3CDTF">2023-06-20T10:53:00Z</dcterms:modified>
</cp:coreProperties>
</file>