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A8" w:rsidRPr="00A50090" w:rsidRDefault="001814A8" w:rsidP="001814A8">
      <w:pPr>
        <w:spacing w:line="276" w:lineRule="auto"/>
        <w:jc w:val="center"/>
        <w:rPr>
          <w:rFonts w:ascii="Calibri" w:hAnsi="Calibri" w:cs="Calibri"/>
          <w:b/>
        </w:rPr>
      </w:pPr>
      <w:r w:rsidRPr="00A50090">
        <w:rPr>
          <w:rFonts w:ascii="Calibri" w:hAnsi="Calibri" w:cs="Calibri"/>
          <w:b/>
          <w:noProof/>
        </w:rPr>
        <w:drawing>
          <wp:inline distT="0" distB="0" distL="0" distR="0" wp14:anchorId="5882C8D1" wp14:editId="2C5EECCB">
            <wp:extent cx="1300480" cy="1300480"/>
            <wp:effectExtent l="0" t="0" r="0" b="0"/>
            <wp:docPr id="3" name="Рисунок 3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A8" w:rsidRPr="00A50090" w:rsidRDefault="001814A8" w:rsidP="001814A8">
      <w:pPr>
        <w:spacing w:line="276" w:lineRule="auto"/>
        <w:jc w:val="center"/>
        <w:rPr>
          <w:rFonts w:ascii="Calibri" w:hAnsi="Calibri" w:cs="Calibri"/>
          <w:b/>
        </w:rPr>
      </w:pPr>
    </w:p>
    <w:p w:rsidR="001814A8" w:rsidRPr="00A50090" w:rsidRDefault="001814A8" w:rsidP="001814A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A50090">
        <w:rPr>
          <w:rFonts w:ascii="Calibri" w:hAnsi="Calibri" w:cs="Calibri"/>
          <w:b/>
          <w:color w:val="FF0000"/>
        </w:rPr>
        <w:t>ИНФОРМАЦИОННЫЙ ДАЙДЖЕСТ</w:t>
      </w:r>
    </w:p>
    <w:p w:rsidR="001814A8" w:rsidRPr="00A50090" w:rsidRDefault="001814A8" w:rsidP="001814A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A50090">
        <w:rPr>
          <w:rFonts w:ascii="Calibri" w:hAnsi="Calibri" w:cs="Calibri"/>
          <w:b/>
          <w:color w:val="FF0000"/>
        </w:rPr>
        <w:t xml:space="preserve">(период с </w:t>
      </w:r>
      <w:r>
        <w:rPr>
          <w:rFonts w:ascii="Calibri" w:hAnsi="Calibri" w:cs="Calibri"/>
          <w:b/>
          <w:color w:val="FF0000"/>
          <w:lang w:val="en-US"/>
        </w:rPr>
        <w:t>15</w:t>
      </w:r>
      <w:r w:rsidRPr="00A50090">
        <w:rPr>
          <w:rFonts w:ascii="Calibri" w:hAnsi="Calibri" w:cs="Calibri"/>
          <w:b/>
          <w:color w:val="FF0000"/>
        </w:rPr>
        <w:t xml:space="preserve"> по </w:t>
      </w:r>
      <w:r>
        <w:rPr>
          <w:rFonts w:ascii="Calibri" w:hAnsi="Calibri" w:cs="Calibri"/>
          <w:b/>
          <w:color w:val="FF0000"/>
          <w:lang w:val="en-US"/>
        </w:rPr>
        <w:t>21</w:t>
      </w:r>
      <w:bookmarkStart w:id="0" w:name="_GoBack"/>
      <w:bookmarkEnd w:id="0"/>
      <w:r w:rsidRPr="00A50090">
        <w:rPr>
          <w:rFonts w:ascii="Calibri" w:hAnsi="Calibri" w:cs="Calibri"/>
          <w:b/>
          <w:color w:val="FF0000"/>
        </w:rPr>
        <w:t xml:space="preserve">  апреля  2024 года)</w:t>
      </w:r>
    </w:p>
    <w:p w:rsidR="001814A8" w:rsidRDefault="001814A8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64B0F" w:rsidRPr="001814A8" w:rsidRDefault="00386C0A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1814A8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  <w:r w:rsidR="00564B0F" w:rsidRPr="001814A8">
        <w:rPr>
          <w:rFonts w:ascii="Calibri" w:hAnsi="Calibri" w:cs="Calibri"/>
          <w:b/>
          <w:color w:val="FF0000"/>
          <w:sz w:val="24"/>
          <w:szCs w:val="24"/>
        </w:rPr>
        <w:tab/>
      </w:r>
    </w:p>
    <w:p w:rsidR="00564B0F" w:rsidRPr="001814A8" w:rsidRDefault="00564B0F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1814A8">
        <w:rPr>
          <w:rFonts w:ascii="Calibri" w:hAnsi="Calibri" w:cs="Calibri"/>
          <w:b/>
          <w:sz w:val="24"/>
          <w:szCs w:val="24"/>
        </w:rPr>
        <w:t>Путин поручил направлять приоритетно на зарплаты врачам полученные от ОМС деньги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Президент России Владимир Путин поручил властям регионов доложить по вопросу направления в приоритетном порядке средств обязательного медицинского страхования (ОМС), полученных в результате выравнивания тарифов на оплату медицинской помощи, на зарплаты медработникам. Соответствующий перечень поручений </w:t>
      </w:r>
      <w:hyperlink r:id="rId7" w:tgtFrame="_blank" w:history="1">
        <w:r w:rsidRPr="001814A8">
          <w:rPr>
            <w:rStyle w:val="a3"/>
            <w:rFonts w:ascii="Calibri" w:hAnsi="Calibri" w:cs="Calibri"/>
            <w:color w:val="000000"/>
            <w:sz w:val="24"/>
            <w:szCs w:val="24"/>
          </w:rPr>
          <w:t>опубликован</w:t>
        </w:r>
      </w:hyperlink>
      <w:r w:rsidRPr="001814A8">
        <w:rPr>
          <w:rFonts w:ascii="Calibri" w:hAnsi="Calibri" w:cs="Calibri"/>
          <w:sz w:val="24"/>
          <w:szCs w:val="24"/>
        </w:rPr>
        <w:t> на сайте Кремля.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«Рассмотреть направление в приоритетном порядке средств обязательного медицинского страхования, дополнительно полученных вследствие выравнивания тарифов на оплату медицинской помощи, на выплату заработной платы медицинским работникам медицинских организаций первичного звена здравоохранения», – указано в документе.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Правительству РФ было поручено обеспечить с 1 марта предоставление ежемесячных социальных выплат работникам медицинских организаций первичного звена здравоохранения в размере от 13 000 руб. до 50 000 руб. в зависимости от специализации и населенного пункта.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Кроме того, глава государства поручил расширить сети медицинских исследовательских центров, обеспечить развитие международного сотрудничества в медицине, рассмотреть вопросы поддержки исследований в области молекулярной диагностики и разработки вакцин с помощью генной инженерии.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Путин также поручил обеспечить разработку и начало реализации до конца 2024 г. национального проекта по развитию современных технологий сбережения здоровья, включая внедрение биомедицинских технологий и технологии </w:t>
      </w:r>
      <w:proofErr w:type="spellStart"/>
      <w:r w:rsidRPr="001814A8">
        <w:rPr>
          <w:rFonts w:ascii="Calibri" w:hAnsi="Calibri" w:cs="Calibri"/>
          <w:sz w:val="24"/>
          <w:szCs w:val="24"/>
        </w:rPr>
        <w:t>биопечати</w:t>
      </w:r>
      <w:proofErr w:type="spellEnd"/>
      <w:r w:rsidRPr="001814A8">
        <w:rPr>
          <w:rFonts w:ascii="Calibri" w:hAnsi="Calibri" w:cs="Calibri"/>
          <w:sz w:val="24"/>
          <w:szCs w:val="24"/>
        </w:rPr>
        <w:t>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Одно из поручений адресовано </w:t>
      </w:r>
      <w:proofErr w:type="spellStart"/>
      <w:r w:rsidRPr="001814A8">
        <w:rPr>
          <w:rFonts w:ascii="Calibri" w:hAnsi="Calibri" w:cs="Calibri"/>
          <w:sz w:val="24"/>
          <w:szCs w:val="24"/>
        </w:rPr>
        <w:t>госкорпорации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«</w:t>
      </w:r>
      <w:proofErr w:type="spellStart"/>
      <w:r w:rsidRPr="001814A8">
        <w:rPr>
          <w:rFonts w:ascii="Calibri" w:hAnsi="Calibri" w:cs="Calibri"/>
          <w:sz w:val="24"/>
          <w:szCs w:val="24"/>
        </w:rPr>
        <w:fldChar w:fldCharType="begin"/>
      </w:r>
      <w:r w:rsidRPr="001814A8">
        <w:rPr>
          <w:rFonts w:ascii="Calibri" w:hAnsi="Calibri" w:cs="Calibri"/>
          <w:sz w:val="24"/>
          <w:szCs w:val="24"/>
        </w:rPr>
        <w:instrText xml:space="preserve"> HYPERLINK "https://www.vedomosti.ru/companies/rosatom" </w:instrText>
      </w:r>
      <w:r w:rsidRPr="001814A8">
        <w:rPr>
          <w:rFonts w:ascii="Calibri" w:hAnsi="Calibri" w:cs="Calibri"/>
          <w:sz w:val="24"/>
          <w:szCs w:val="24"/>
        </w:rPr>
        <w:fldChar w:fldCharType="separate"/>
      </w:r>
      <w:r w:rsidRPr="001814A8">
        <w:rPr>
          <w:rStyle w:val="a3"/>
          <w:rFonts w:ascii="Calibri" w:hAnsi="Calibri" w:cs="Calibri"/>
          <w:color w:val="000000"/>
          <w:sz w:val="24"/>
          <w:szCs w:val="24"/>
        </w:rPr>
        <w:t>Росатом</w:t>
      </w:r>
      <w:proofErr w:type="spellEnd"/>
      <w:r w:rsidRPr="001814A8">
        <w:rPr>
          <w:rFonts w:ascii="Calibri" w:hAnsi="Calibri" w:cs="Calibri"/>
          <w:sz w:val="24"/>
          <w:szCs w:val="24"/>
        </w:rPr>
        <w:fldChar w:fldCharType="end"/>
      </w:r>
      <w:r w:rsidRPr="001814A8">
        <w:rPr>
          <w:rFonts w:ascii="Calibri" w:hAnsi="Calibri" w:cs="Calibri"/>
          <w:sz w:val="24"/>
          <w:szCs w:val="24"/>
        </w:rPr>
        <w:t>». Ей совместно с правительством было поручено обеспечить рассмотрение вопросов, касающихся создания и внедрения материалов нового поколения для использования в различных секторах экономики.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МИД РФ было поручено рассмотреть вопросы международного сотрудничества в области развития ядерной медицины, Минздраву и Минстрою – рассмотреть вопрос о начале строительства в 2024 г. производства </w:t>
      </w:r>
      <w:proofErr w:type="spellStart"/>
      <w:r w:rsidRPr="001814A8">
        <w:rPr>
          <w:rFonts w:ascii="Calibri" w:hAnsi="Calibri" w:cs="Calibri"/>
          <w:sz w:val="24"/>
          <w:szCs w:val="24"/>
        </w:rPr>
        <w:t>генотерапевтических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лекарственных препаратов на базе РНИМУ им. Пирогова. Правительство Москвы совместно с Минздравом должно </w:t>
      </w:r>
      <w:r w:rsidRPr="001814A8">
        <w:rPr>
          <w:rFonts w:ascii="Calibri" w:hAnsi="Calibri" w:cs="Calibri"/>
          <w:sz w:val="24"/>
          <w:szCs w:val="24"/>
        </w:rPr>
        <w:lastRenderedPageBreak/>
        <w:t>изучить возможность создания сервисов искусственного интеллекта (ИИ) для проведения медицинской диагностики.</w:t>
      </w:r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29 февраля в ходе послания Федеральному собранию Путин запустил национальные проекты «Семья» и «Продолжительная и активная жизнь», построенные вокруг проблем рождаемости и продолжительности жизни. Озвученные же внутри них инициативы в основном продолжают развитие мер действующих национальных проектов «Демография» и «Здравоохранение», </w:t>
      </w:r>
      <w:hyperlink r:id="rId8" w:tgtFrame="_self" w:history="1">
        <w:r w:rsidRPr="001814A8">
          <w:rPr>
            <w:rStyle w:val="a3"/>
            <w:rFonts w:ascii="Calibri" w:hAnsi="Calibri" w:cs="Calibri"/>
            <w:color w:val="000000"/>
            <w:sz w:val="24"/>
            <w:szCs w:val="24"/>
          </w:rPr>
          <w:t>писали</w:t>
        </w:r>
      </w:hyperlink>
      <w:r w:rsidRPr="001814A8">
        <w:rPr>
          <w:rFonts w:ascii="Calibri" w:hAnsi="Calibri" w:cs="Calibri"/>
          <w:sz w:val="24"/>
          <w:szCs w:val="24"/>
        </w:rPr>
        <w:t> «Ведомости».</w:t>
      </w:r>
    </w:p>
    <w:p w:rsidR="00564B0F" w:rsidRPr="001814A8" w:rsidRDefault="001814A8" w:rsidP="001814A8">
      <w:pPr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564B0F" w:rsidRPr="001814A8">
          <w:rPr>
            <w:rStyle w:val="a3"/>
            <w:rFonts w:ascii="Calibri" w:hAnsi="Calibri" w:cs="Calibri"/>
            <w:sz w:val="24"/>
            <w:szCs w:val="24"/>
          </w:rPr>
          <w:t>https://www.vedomosti.ru/society/news/2024/04/20/1033118-putin-poruchil-napravlyat-sredstva?utm_source=yxnews&amp;utm_medium=desktop</w:t>
        </w:r>
      </w:hyperlink>
    </w:p>
    <w:p w:rsidR="00564B0F" w:rsidRPr="001814A8" w:rsidRDefault="00564B0F" w:rsidP="001814A8">
      <w:pPr>
        <w:jc w:val="both"/>
        <w:rPr>
          <w:rFonts w:ascii="Calibri" w:hAnsi="Calibri" w:cs="Calibri"/>
          <w:sz w:val="24"/>
          <w:szCs w:val="24"/>
        </w:rPr>
      </w:pPr>
    </w:p>
    <w:p w:rsidR="00A437F8" w:rsidRPr="001814A8" w:rsidRDefault="00A437F8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1814A8">
        <w:rPr>
          <w:rFonts w:ascii="Calibri" w:hAnsi="Calibri" w:cs="Calibri"/>
          <w:b/>
          <w:sz w:val="24"/>
          <w:szCs w:val="24"/>
        </w:rPr>
        <w:t xml:space="preserve">Путин поручил расширить круг получателей выплат медработникам 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Правительство расширит контингент получателей выплат работникам медучреждений в небольших поселках. Поручение дал президент.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Президент 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1814A8">
        <w:rPr>
          <w:rFonts w:ascii="Calibri" w:hAnsi="Calibri" w:cs="Calibri"/>
          <w:sz w:val="24"/>
          <w:szCs w:val="24"/>
        </w:rPr>
        <w:t xml:space="preserve"> поручил правительству до 1 мая обеспечить ежемесячные специальные социальные выплаты (ССВ) медицинским работникам </w:t>
      </w:r>
      <w:proofErr w:type="spellStart"/>
      <w:r w:rsidRPr="001814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первичного звена здравоохранения, расположенных в районных центрах, малых городах и сельских населенных пунктах. </w:t>
      </w:r>
      <w:hyperlink r:id="rId10" w:tgtFrame="_blank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Перечень поручений</w:t>
        </w:r>
      </w:hyperlink>
      <w:r w:rsidRPr="001814A8">
        <w:rPr>
          <w:rFonts w:ascii="Calibri" w:hAnsi="Calibri" w:cs="Calibri"/>
          <w:sz w:val="24"/>
          <w:szCs w:val="24"/>
        </w:rPr>
        <w:t> опубликован 20 апреля на сайте Кремля.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Согласно документу, ССВ этим категориям медработников должны быть установлены задним числом – с 1 марта 2024 года. Врачи в населенных пунктах с численностью населения от 50 тыс. до 100 тыс. человек будут получать 29 тыс. руб., средний медперсонал – 13 тыс. руб. Для населенных пунктов с численностью населения до 50 тыс. человек размер ССВ составит 50 тыс. руб. для врачей, и 30 тыс. руб. – для средних медработников.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При этом, согласно поручениям, делать это регионам придется самостоятельно — за счет средств собственных бюджетов. Для этого властям субъектов рекомендовано направлять в приоритетном порядке средства ОМС, «дополнительно полученные вследствие выравнивания тарифов на оплату медицинской помощи», на выплату зарплаты медработникам первичного звена, предусмотрев при этом проведение мониторинга кадрового обеспечения </w:t>
      </w:r>
      <w:proofErr w:type="spellStart"/>
      <w:r w:rsidRPr="001814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814A8">
        <w:rPr>
          <w:rFonts w:ascii="Calibri" w:hAnsi="Calibri" w:cs="Calibri"/>
          <w:sz w:val="24"/>
          <w:szCs w:val="24"/>
        </w:rPr>
        <w:t>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Также правительству и властям регионов поручено рассмотреть вопрос о параметрах мероприятий по доведению окладов медицинских работников </w:t>
      </w:r>
      <w:proofErr w:type="spellStart"/>
      <w:r w:rsidRPr="001814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814A8">
        <w:rPr>
          <w:rFonts w:ascii="Calibri" w:hAnsi="Calibri" w:cs="Calibri"/>
          <w:sz w:val="24"/>
          <w:szCs w:val="24"/>
        </w:rPr>
        <w:t>, участвующих в базовой и территориальных программах обязательного медицинского страхования, до 50% фонда оплаты труда, в том числе о сроках осуществления мероприятий и перечне таких медработников.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В апреле некоторые медработники начали получать повышенные ССВ на </w:t>
      </w:r>
      <w:hyperlink r:id="rId11" w:tgtFrame="_blank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основании</w:t>
        </w:r>
      </w:hyperlink>
      <w:r w:rsidRPr="001814A8">
        <w:rPr>
          <w:rFonts w:ascii="Calibri" w:hAnsi="Calibri" w:cs="Calibri"/>
          <w:sz w:val="24"/>
          <w:szCs w:val="24"/>
        </w:rPr>
        <w:t> Постановления Правительства РФ № 343 от 20.03.2024. В небольших городах и селах, где проживает меньше 50 тыс. человек, максимальный размер выплат установлен в сумме 50 тыс. руб.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Но круг получателей выплат не был расширен. Так, постановление № 343 обошло вниманием сотрудников станций и отделений скорой медицинской помощи (СМП) и </w:t>
      </w:r>
      <w:r w:rsidRPr="001814A8">
        <w:rPr>
          <w:rFonts w:ascii="Calibri" w:hAnsi="Calibri" w:cs="Calibri"/>
          <w:sz w:val="24"/>
          <w:szCs w:val="24"/>
        </w:rPr>
        <w:lastRenderedPageBreak/>
        <w:t>стационаров межрайонных и городских больниц. После этого бригады СМП начали массово записывать обращения руководству страны. В связи с большим количеством жалоб вице-премьер 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Татьяна Голикова </w:t>
      </w:r>
      <w:r w:rsidRPr="001814A8">
        <w:rPr>
          <w:rFonts w:ascii="Calibri" w:hAnsi="Calibri" w:cs="Calibri"/>
          <w:sz w:val="24"/>
          <w:szCs w:val="24"/>
        </w:rPr>
        <w:t>в начале апреля поручила регионам проанализировать зарплаты «</w:t>
      </w:r>
      <w:proofErr w:type="spellStart"/>
      <w:r w:rsidRPr="001814A8">
        <w:rPr>
          <w:rFonts w:ascii="Calibri" w:hAnsi="Calibri" w:cs="Calibri"/>
          <w:sz w:val="24"/>
          <w:szCs w:val="24"/>
        </w:rPr>
        <w:t>скоропомощников</w:t>
      </w:r>
      <w:proofErr w:type="spellEnd"/>
      <w:r w:rsidRPr="001814A8">
        <w:rPr>
          <w:rFonts w:ascii="Calibri" w:hAnsi="Calibri" w:cs="Calibri"/>
          <w:sz w:val="24"/>
          <w:szCs w:val="24"/>
        </w:rPr>
        <w:t>», а также провести встречи с коллективами и принять «соответствующие меры».</w:t>
      </w:r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О «</w:t>
      </w:r>
      <w:proofErr w:type="spellStart"/>
      <w:r w:rsidRPr="001814A8">
        <w:rPr>
          <w:rFonts w:ascii="Calibri" w:hAnsi="Calibri" w:cs="Calibri"/>
          <w:sz w:val="24"/>
          <w:szCs w:val="24"/>
        </w:rPr>
        <w:t>скоропомощниках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» в поручении президента не упоминается. О том, есть ли надежда на пересмотр специальных </w:t>
      </w:r>
      <w:proofErr w:type="spellStart"/>
      <w:r w:rsidRPr="001814A8">
        <w:rPr>
          <w:rFonts w:ascii="Calibri" w:hAnsi="Calibri" w:cs="Calibri"/>
          <w:sz w:val="24"/>
          <w:szCs w:val="24"/>
        </w:rPr>
        <w:t>соцвыплат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для сотрудников «скорой» и других незатронутых категорий, и могут ли регионы самостоятельно решить вопрос с недовольством медработников, в свежей колонке «МВ» </w:t>
      </w:r>
      <w:hyperlink r:id="rId12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рассказывал</w:t>
        </w:r>
      </w:hyperlink>
      <w:r w:rsidRPr="001814A8">
        <w:rPr>
          <w:rFonts w:ascii="Calibri" w:hAnsi="Calibri" w:cs="Calibri"/>
          <w:sz w:val="24"/>
          <w:szCs w:val="24"/>
        </w:rPr>
        <w:t> сопредседатель профсоюза «Действие» 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Андрей Коновал</w:t>
      </w:r>
      <w:r w:rsidRPr="001814A8">
        <w:rPr>
          <w:rFonts w:ascii="Calibri" w:hAnsi="Calibri" w:cs="Calibri"/>
          <w:sz w:val="24"/>
          <w:szCs w:val="24"/>
        </w:rPr>
        <w:t>.</w:t>
      </w:r>
    </w:p>
    <w:p w:rsidR="00A437F8" w:rsidRPr="001814A8" w:rsidRDefault="001814A8" w:rsidP="001814A8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="00A437F8"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https://medvestnik.ru/content/news/Putin-poruchil-rasshirit-krug-poluchatelei-vyplat-medrabotnikam-v-nebolshih-poselkah.html</w:t>
        </w:r>
      </w:hyperlink>
    </w:p>
    <w:p w:rsidR="00A437F8" w:rsidRPr="001814A8" w:rsidRDefault="00A437F8" w:rsidP="001814A8">
      <w:pPr>
        <w:jc w:val="both"/>
        <w:rPr>
          <w:rFonts w:ascii="Calibri" w:hAnsi="Calibri" w:cs="Calibri"/>
          <w:sz w:val="24"/>
          <w:szCs w:val="24"/>
        </w:rPr>
      </w:pPr>
    </w:p>
    <w:p w:rsidR="00647917" w:rsidRPr="001814A8" w:rsidRDefault="00647917" w:rsidP="001814A8">
      <w:pPr>
        <w:pStyle w:val="1"/>
        <w:jc w:val="both"/>
        <w:rPr>
          <w:rFonts w:ascii="Calibri" w:eastAsiaTheme="minorHAnsi" w:hAnsi="Calibri" w:cs="Calibri"/>
          <w:b/>
          <w:color w:val="000000"/>
          <w:sz w:val="24"/>
          <w:szCs w:val="24"/>
        </w:rPr>
      </w:pPr>
      <w:r w:rsidRPr="001814A8">
        <w:rPr>
          <w:rFonts w:ascii="Calibri" w:eastAsiaTheme="minorHAnsi" w:hAnsi="Calibri" w:cs="Calibri"/>
          <w:b/>
          <w:color w:val="000000"/>
          <w:sz w:val="24"/>
          <w:szCs w:val="24"/>
        </w:rPr>
        <w:t>В РФ к 2030 году 90% пациентов с хроническими болезнями охватят диспансерным наблюдением</w:t>
      </w:r>
    </w:p>
    <w:p w:rsidR="00647917" w:rsidRPr="001814A8" w:rsidRDefault="00647917" w:rsidP="001814A8">
      <w:pPr>
        <w:pStyle w:val="3"/>
        <w:jc w:val="both"/>
        <w:rPr>
          <w:rFonts w:ascii="Calibri" w:eastAsiaTheme="minorHAnsi" w:hAnsi="Calibri" w:cs="Calibri"/>
          <w:color w:val="000000"/>
        </w:rPr>
      </w:pPr>
      <w:r w:rsidRPr="001814A8">
        <w:rPr>
          <w:rFonts w:ascii="Calibri" w:eastAsiaTheme="minorHAnsi" w:hAnsi="Calibri" w:cs="Calibri"/>
          <w:color w:val="000000"/>
        </w:rPr>
        <w:t>Вице-премьер Татьяна Голикова сообщила, что в 2024 году диспансеризацию должны пройти не менее 70% населения страны</w:t>
      </w:r>
    </w:p>
    <w:p w:rsidR="00647917" w:rsidRPr="001814A8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814A8">
        <w:rPr>
          <w:rFonts w:ascii="Calibri" w:eastAsiaTheme="minorHAnsi" w:hAnsi="Calibri" w:cs="Calibri"/>
          <w:color w:val="000000"/>
          <w:lang w:eastAsia="en-US"/>
        </w:rPr>
        <w:t xml:space="preserve">МОСКВА, 19 апреля. /ТАСС/. Диспансеризацию и </w:t>
      </w:r>
      <w:proofErr w:type="spellStart"/>
      <w:r w:rsidRPr="001814A8">
        <w:rPr>
          <w:rFonts w:ascii="Calibri" w:eastAsiaTheme="minorHAnsi" w:hAnsi="Calibri" w:cs="Calibri"/>
          <w:color w:val="000000"/>
          <w:lang w:eastAsia="en-US"/>
        </w:rPr>
        <w:t>профосмотры</w:t>
      </w:r>
      <w:proofErr w:type="spellEnd"/>
      <w:r w:rsidRPr="001814A8">
        <w:rPr>
          <w:rFonts w:ascii="Calibri" w:eastAsiaTheme="minorHAnsi" w:hAnsi="Calibri" w:cs="Calibri"/>
          <w:color w:val="000000"/>
          <w:lang w:eastAsia="en-US"/>
        </w:rPr>
        <w:t xml:space="preserve"> в этом году должны пройти не менее 70% населения РФ, к 2030 году 90% пациентов с хроническими неинфекционными заболеваниями должны быть охвачены диспансерным наблюдением. Об этом сообщила вице-премьер Татьяна Голикова на итоговой коллегии Минздрава России.</w:t>
      </w:r>
    </w:p>
    <w:p w:rsidR="00647917" w:rsidRPr="001814A8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814A8">
        <w:rPr>
          <w:rFonts w:ascii="Calibri" w:eastAsiaTheme="minorHAnsi" w:hAnsi="Calibri" w:cs="Calibri"/>
          <w:color w:val="000000"/>
          <w:lang w:eastAsia="en-US"/>
        </w:rPr>
        <w:t xml:space="preserve">"В 2024 году </w:t>
      </w:r>
      <w:proofErr w:type="spellStart"/>
      <w:r w:rsidRPr="001814A8">
        <w:rPr>
          <w:rFonts w:ascii="Calibri" w:eastAsiaTheme="minorHAnsi" w:hAnsi="Calibri" w:cs="Calibri"/>
          <w:color w:val="000000"/>
          <w:lang w:eastAsia="en-US"/>
        </w:rPr>
        <w:t>профосмотры</w:t>
      </w:r>
      <w:proofErr w:type="spellEnd"/>
      <w:r w:rsidRPr="001814A8">
        <w:rPr>
          <w:rFonts w:ascii="Calibri" w:eastAsiaTheme="minorHAnsi" w:hAnsi="Calibri" w:cs="Calibri"/>
          <w:color w:val="000000"/>
          <w:lang w:eastAsia="en-US"/>
        </w:rPr>
        <w:t xml:space="preserve"> и диспансеризацию должны пройти не менее 70% населения, это почти 102 млн человек. При выявлении заболевания, безусловно, необходимо обеспечить своевременное лечение и диспансерное наблюдение. 2030 год </w:t>
      </w:r>
      <w:proofErr w:type="gramStart"/>
      <w:r w:rsidRPr="001814A8">
        <w:rPr>
          <w:rFonts w:ascii="Calibri" w:eastAsiaTheme="minorHAnsi" w:hAnsi="Calibri" w:cs="Calibri"/>
          <w:color w:val="000000"/>
          <w:lang w:eastAsia="en-US"/>
        </w:rPr>
        <w:t>- это</w:t>
      </w:r>
      <w:proofErr w:type="gramEnd"/>
      <w:r w:rsidRPr="001814A8">
        <w:rPr>
          <w:rFonts w:ascii="Calibri" w:eastAsiaTheme="minorHAnsi" w:hAnsi="Calibri" w:cs="Calibri"/>
          <w:color w:val="000000"/>
          <w:lang w:eastAsia="en-US"/>
        </w:rPr>
        <w:t xml:space="preserve"> 90% пациентов с хроническими неинфекционными заболеваниями, которые должны быть охвачены диспансерным наблюдением", - сказала она.</w:t>
      </w:r>
    </w:p>
    <w:p w:rsidR="00647917" w:rsidRPr="001814A8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814A8">
        <w:rPr>
          <w:rFonts w:ascii="Calibri" w:eastAsiaTheme="minorHAnsi" w:hAnsi="Calibri" w:cs="Calibri"/>
          <w:color w:val="000000"/>
          <w:lang w:eastAsia="en-US"/>
        </w:rPr>
        <w:t>Вице-премьер подчеркнула, что такие меры станут безусловным залогом как повышения продолжительности жизни, так и обеспечения новых качественных изменений в системе здравоохранения. </w:t>
      </w:r>
    </w:p>
    <w:p w:rsidR="00647917" w:rsidRPr="001814A8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hyperlink r:id="rId14" w:history="1">
        <w:r w:rsidRPr="001814A8">
          <w:rPr>
            <w:rStyle w:val="a3"/>
            <w:rFonts w:ascii="Calibri" w:eastAsiaTheme="minorHAnsi" w:hAnsi="Calibri" w:cs="Calibri"/>
            <w:lang w:eastAsia="en-US"/>
          </w:rPr>
          <w:t>https://tass.ru/obschestvo/20592653?utm_source=yxnews&amp;utm_medium=desktop&amp;utm_referrer=https%3A%2F%2Fdzen.ru%2Fnews%2Fsearch%3Ftext%3D</w:t>
        </w:r>
      </w:hyperlink>
    </w:p>
    <w:p w:rsidR="007125D6" w:rsidRPr="001814A8" w:rsidRDefault="007125D6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1814A8">
        <w:rPr>
          <w:rFonts w:ascii="Calibri" w:hAnsi="Calibri" w:cs="Calibri"/>
          <w:b/>
          <w:sz w:val="24"/>
          <w:szCs w:val="24"/>
        </w:rPr>
        <w:t xml:space="preserve">Юристы Госдумы дали отрицательный отзыв на законопроект о декриминализации </w:t>
      </w:r>
      <w:proofErr w:type="spellStart"/>
      <w:r w:rsidRPr="001814A8">
        <w:rPr>
          <w:rFonts w:ascii="Calibri" w:hAnsi="Calibri" w:cs="Calibri"/>
          <w:b/>
          <w:sz w:val="24"/>
          <w:szCs w:val="24"/>
        </w:rPr>
        <w:t>меддеятельности</w:t>
      </w:r>
      <w:proofErr w:type="spellEnd"/>
      <w:r w:rsidRPr="001814A8">
        <w:rPr>
          <w:rFonts w:ascii="Calibri" w:hAnsi="Calibri" w:cs="Calibri"/>
          <w:b/>
          <w:sz w:val="24"/>
          <w:szCs w:val="24"/>
        </w:rPr>
        <w:t xml:space="preserve"> 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Юристы Госдумы дали отрицательное заключение на законопроект о декриминализации медицинской деятельности. С помощью поправок понятие «медицинская услуга» в законодательстве предлагается заменить на «медицинское вмешательство».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Правовое управление Госдумы отклонило </w:t>
      </w:r>
      <w:hyperlink r:id="rId15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внесенный</w:t>
        </w:r>
      </w:hyperlink>
      <w:r w:rsidRPr="001814A8">
        <w:rPr>
          <w:rFonts w:ascii="Calibri" w:hAnsi="Calibri" w:cs="Calibri"/>
          <w:sz w:val="24"/>
          <w:szCs w:val="24"/>
        </w:rPr>
        <w:t> в конце марта группой депутатов и сенаторов законопроект о декриминализации медицинской деятельности. В </w:t>
      </w:r>
      <w:hyperlink r:id="rId16" w:tgtFrame="_blank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заключении</w:t>
        </w:r>
      </w:hyperlink>
      <w:r w:rsidRPr="001814A8">
        <w:rPr>
          <w:rFonts w:ascii="Calibri" w:hAnsi="Calibri" w:cs="Calibri"/>
          <w:sz w:val="24"/>
          <w:szCs w:val="24"/>
        </w:rPr>
        <w:t xml:space="preserve"> говорится, что документ нуждается в уточнении, поскольку «не отвечает </w:t>
      </w:r>
      <w:r w:rsidRPr="001814A8">
        <w:rPr>
          <w:rFonts w:ascii="Calibri" w:hAnsi="Calibri" w:cs="Calibri"/>
          <w:sz w:val="24"/>
          <w:szCs w:val="24"/>
        </w:rPr>
        <w:lastRenderedPageBreak/>
        <w:t>критериям определенности и ясности», сообщил «МВ» источник в сфере медицинского права.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По его словам, законопроект, скорее всего, будет дорабатываться и только потом рассматриваться депутатами Госдумы.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В соответствии с поправками, термин «медицинская услуга» в законах «Об основах охраны здоровья граждан» и «О защите прав потребителей» будет заменен на «медицинское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значение». Предлагаемые положения позволят «ограничить применение статьи 238 Уголовного кодекса РФ в отношении медицинских работников, сохранив при этом ответственность </w:t>
      </w:r>
      <w:proofErr w:type="spellStart"/>
      <w:r w:rsidRPr="001814A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перед пациентом за исполнение своих обязательств, определенных законодательно», следует из документа.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Термин «медицинская услуга» будет сохранен в документах, связанных с финансированием и лицензированием медицинской деятельности, в номенклатурах в сфере здравоохранения, для формирования клинических рекомендаций и стандартов медицинской помощи и в сфере санаторно-курортного лечения.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«Законопроектом пытаются заменить фразу «предоставление медицинских услуг» на «выполнение медицинского вмешательства». При этом понятие медицинская услуга в законе остается. То есть получается масло масляное. На мой взгляд, законопроект довольно «сырой» и недоработанный, и если он будет принят в нынешнем виде, это никак не повлияет на ситуацию между пациентом как потребителем медицинских услуг и клиниками», — заявил «МВ» председатель Ассоциации организаций, экспертов и специалистов по защите прав в сфере здравоохранения </w:t>
      </w:r>
      <w:proofErr w:type="spellStart"/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fldChar w:fldCharType="begin"/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instrText xml:space="preserve"> HYPERLINK "https://medvestnik.ru/directory/persons/Usufov-Asad-Mahachevich.html" </w:instrTex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fldChar w:fldCharType="separate"/>
      </w:r>
      <w:r w:rsidRPr="001814A8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>Асад</w:t>
      </w:r>
      <w:proofErr w:type="spellEnd"/>
      <w:r w:rsidRPr="001814A8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 xml:space="preserve"> Юсуфов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fldChar w:fldCharType="end"/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В России нужно создавать инструменты досудебного урегулирования конфликтов, связанных с оказанием медицинской помощи. При увеличении частоты уголовного преследования за врачебные ошибки «скоро у нас не останется врачей», </w:t>
      </w:r>
      <w:hyperlink r:id="rId17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заявлял</w:t>
        </w:r>
      </w:hyperlink>
      <w:r w:rsidRPr="001814A8">
        <w:rPr>
          <w:rFonts w:ascii="Calibri" w:hAnsi="Calibri" w:cs="Calibri"/>
          <w:sz w:val="24"/>
          <w:szCs w:val="24"/>
        </w:rPr>
        <w:t> на конференции «Медицина и качество» сопредседатель Всероссийского союза пациентов 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 xml:space="preserve">Юрий </w:t>
      </w:r>
      <w:proofErr w:type="spellStart"/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Жулёв</w:t>
      </w:r>
      <w:proofErr w:type="spellEnd"/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.</w:t>
      </w:r>
      <w:r w:rsidRPr="001814A8">
        <w:rPr>
          <w:rFonts w:ascii="Calibri" w:hAnsi="Calibri" w:cs="Calibri"/>
          <w:sz w:val="24"/>
          <w:szCs w:val="24"/>
        </w:rPr>
        <w:t> По его данным, сейчас не больше 5% пациентов и примерно столько же врачей готовы договариваться, чтобы разрешить конфликт без суда.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В марте Центр медиации при Российском союзе промышленников и предпринимателей (РСПП) и Ассоциация организаций, экспертов и специалистов по защите прав в сфере здравоохранения подписали </w:t>
      </w:r>
      <w:hyperlink r:id="rId18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соглашение</w:t>
        </w:r>
      </w:hyperlink>
      <w:r w:rsidRPr="001814A8">
        <w:rPr>
          <w:rFonts w:ascii="Calibri" w:hAnsi="Calibri" w:cs="Calibri"/>
          <w:sz w:val="24"/>
          <w:szCs w:val="24"/>
        </w:rPr>
        <w:t> о совместной работе по медиации. Медиация представляет собой инструмент досудебного урегулирования конфликтов, в том числе, в здравоохранении. Юридические услуги будут предоставляться лечебным учреждениям по запросу. Предположительно, на первом этапе инструментом медиации будут пользоваться в основном частные организации — члены РСПП, писал «МВ». Ранее для защиты прав медработников депутаты </w:t>
      </w:r>
      <w:hyperlink r:id="rId19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предлагали</w:t>
        </w:r>
      </w:hyperlink>
      <w:r w:rsidRPr="001814A8">
        <w:rPr>
          <w:rFonts w:ascii="Calibri" w:hAnsi="Calibri" w:cs="Calibri"/>
          <w:sz w:val="24"/>
          <w:szCs w:val="24"/>
        </w:rPr>
        <w:t> учредить институт профильного омбудсмена.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hyperlink r:id="rId20" w:history="1">
        <w:r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https://medvestnik.ru/content/news/Uristy-Gosdumy-dali-otricatelnyi-otzyv-na-zakonoproekt-o-dekriminalizacii-meddeyatelnosti.html</w:t>
        </w:r>
      </w:hyperlink>
    </w:p>
    <w:p w:rsidR="007125D6" w:rsidRPr="001814A8" w:rsidRDefault="007125D6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47917" w:rsidRPr="001814A8" w:rsidRDefault="007125D6" w:rsidP="001814A8">
      <w:pPr>
        <w:pStyle w:val="paragraphparagraphnycys"/>
        <w:jc w:val="both"/>
        <w:rPr>
          <w:rFonts w:ascii="Calibri" w:eastAsiaTheme="minorHAnsi" w:hAnsi="Calibri" w:cs="Calibri"/>
          <w:b/>
          <w:color w:val="FF0000"/>
          <w:lang w:eastAsia="en-US"/>
        </w:rPr>
      </w:pPr>
      <w:r w:rsidRPr="001814A8">
        <w:rPr>
          <w:rFonts w:ascii="Calibri" w:eastAsiaTheme="minorHAnsi" w:hAnsi="Calibri" w:cs="Calibri"/>
          <w:b/>
          <w:color w:val="FF0000"/>
          <w:lang w:eastAsia="en-US"/>
        </w:rPr>
        <w:lastRenderedPageBreak/>
        <w:t>МИНЗДРАВ/ФОМС</w:t>
      </w:r>
    </w:p>
    <w:p w:rsidR="007125D6" w:rsidRPr="001814A8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b/>
          <w:bCs/>
          <w:color w:val="1A1B1D"/>
          <w:sz w:val="24"/>
          <w:szCs w:val="24"/>
        </w:rPr>
        <w:t>В России выросли показатели частоты выявления рака и смертности от онкологических заболеваний</w:t>
      </w:r>
      <w:r w:rsidRPr="001814A8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7125D6" w:rsidRPr="001814A8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>Частота выявления онкологических заболеваний в России выросла в прошлом году на 7,6%, а показатель смертности — на 1,8%, следует из отчета Минздрава о работе за 2023 год. Плановые значения всех показателей федерального проекта «Борьба с онкологическими заболеваниям» достигнуты в 55 субъектах, узнал «МВ».</w:t>
      </w:r>
    </w:p>
    <w:p w:rsidR="007125D6" w:rsidRPr="001814A8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 xml:space="preserve">По итогам прошлого года в России выросли показатели выявления и смертности от онкологических заболеваний. Заболеваемость новообразованиями увеличилась на 7,6% по отношению к 2022 году, до 1168,9 случая на 100 тыс. населения, смертность от новообразований — на 1,8%. При снижении показателей общей смертности и смертей от болезней системы кровообращения показатель летальных исходов от 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онкозаболеваний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 xml:space="preserve"> составил по итогам прошлого года 194,3 на 100 тыс. населения (в 2022 году – 190,9), следует из представленного 19 апреля на расширенном заседании коллегии Минздрава отчета (копия есть в распоряжении «МВ»).</w:t>
      </w:r>
    </w:p>
    <w:p w:rsidR="007125D6" w:rsidRPr="001814A8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>Уточняется, что и с учетом роста показатель смертности ниже значения, установленного Единым планом по достижению национальных целей развития РФ на период до 2024 года и на плановый период до 2030 года, – 196,8 случая на 100 тыс. населения. Общая заболеваемость новообразованиями в 2023 году составила 5420,2 случая на 100 тыс. населения (в 2022 году – 5191,4, прирост на 4,4%).</w:t>
      </w:r>
    </w:p>
    <w:p w:rsidR="007125D6" w:rsidRPr="001814A8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 xml:space="preserve">По данным Минздрава, в прошлом году плановые значения всех показателей 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федпроекта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 xml:space="preserve"> «Борьба с онкологическими заболеваниями» были достигнуты в 55 регионах. В 24 субъектах достигнуты три из четырех целевых показателей. Доля злокачественных новообразований, выявленных на I–II стадиях, составила 60,5%, целевое значение на 2023 год – 58,2% (104% от плана), что на 2% выше, чем фактическое значение 2022 года (59,3%).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Доля пациентов со злокачественными новообразованиями, состоящими на учете пять лет и более, составила 58,8%, целевое значение на 2023 год – 57,2% (102,8% от плана), что на 1% выше, чем фактическое значение 2022 года (58,2%). Показатель одногодичной летальности больных новообразованиями составлял 18,3% при целевом значении на 2023 год 19,6%. Это на 6,6% лучше запланированного значения на 2023 год и на 4,2% ниже, чем фактическое значение 2022 года (19,1%).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Всего на оказание медицинской помощи пациентам с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онкозаболеваниями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 соответствии с клиническими рекомендациями в 2023 году в бюджете Федерального фонда ОМС было предусмотрено 331,7 млрд руб., использовано 368,3 млрд руб. Количество оплаченных случаев лечения в стационарных условиях и в условиях дневного стационара региональных и федеральных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медорганизаций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выросло с 3,6 млн до 3,8 млн (+4,5%); количество случаев лечения с применением противоопухолевой лекарственной терапии — с 2,5 млн до 2,7 млн (+7,8%); количество случаев лечения с применением методов лучевой терапии — с 176,1 тыс. до 191,2 тыс. (+8,6%).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При этом высокотехнологичная медицинская помощь (ВМП) в 2023 году была оказана меньшему числу онкологических пациентов: 195 тыс. человек против 221,2 тыс. в 2022 году, обратил внимание «МВ».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В 2023 году в мероприятии по переоснащению современным медицинским оборудованием участвовали 135 региональных медицинских организаций. На их реализацию из федерального бюджета было выделено 5,4 млрд руб.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Новый нацпроект по увеличению продолжительности жизни будет включать мероприятия, обеспечивающие продолжение реализации и финансирование федеральных проектов по борьбе с сахарным диабетом, сердечно-сосудистыми, онкологическими и инфекционными заболеваниями, включая гепатит С, писал </w:t>
      </w:r>
      <w:hyperlink r:id="rId21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ранее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«МВ». Анонсируя его, президент </w:t>
      </w:r>
      <w:r w:rsidRPr="001814A8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Владимир Путин</w:t>
      </w: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говорил, что он должен быть направлен на достижение средней ожидаемой продолжительности жизни (ОПЖ) в России до </w:t>
      </w:r>
      <w:hyperlink r:id="rId22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78 лет к 2030 году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 Особое внимание, по его словам, надо уделить ситуации с ОПЖ в сельской местности, где эти значения ниже, чем в среднем по стране.</w:t>
      </w:r>
    </w:p>
    <w:p w:rsidR="007125D6" w:rsidRPr="001814A8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Больше </w:t>
      </w:r>
      <w:hyperlink r:id="rId23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половины 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опрошенных рабочей группой Комитета Госдумы по охране здоровья участников системы здравоохранения и практикующих врачей поддержали расширение перечня обследований в рамках диспансеризации, направленных на раннее выявление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онкозаболеваний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 Ранее в НМИЦ онкологии им. Н.Н. Блохина </w:t>
      </w:r>
      <w:hyperlink r:id="rId24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попросили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пересмотреть подходы к организации некоторых видов </w:t>
      </w:r>
      <w:hyperlink r:id="rId25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диагностических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 осмотров на выявление злокачественных новообразований, которые обеспечивают наибольший вклад в показатели смертности населения. Показатели выявления заболеваний в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проактивном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режиме в некоторых субъектах недостаточны.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https://medvestnik.ru/content/news/V-Rossii-vyrosli-pokazateli-chastoty-vyyavleniya-raka-i-smertnosti-ot-onkologicheskih-zabolevanii.html</w:t>
        </w:r>
      </w:hyperlink>
    </w:p>
    <w:p w:rsidR="000812DA" w:rsidRPr="001814A8" w:rsidRDefault="000812DA" w:rsidP="001814A8">
      <w:pPr>
        <w:jc w:val="both"/>
        <w:rPr>
          <w:rFonts w:ascii="Calibri" w:hAnsi="Calibri" w:cs="Calibri"/>
          <w:b/>
          <w:bCs/>
          <w:color w:val="1A1B1D"/>
          <w:sz w:val="24"/>
          <w:szCs w:val="24"/>
        </w:rPr>
      </w:pPr>
      <w:r w:rsidRPr="001814A8">
        <w:rPr>
          <w:rFonts w:ascii="Calibri" w:hAnsi="Calibri" w:cs="Calibri"/>
          <w:b/>
          <w:bCs/>
          <w:color w:val="1A1B1D"/>
          <w:sz w:val="24"/>
          <w:szCs w:val="24"/>
        </w:rPr>
        <w:t>Минздрав впервые отчитался об оказании психологической помощи участникам СВО</w:t>
      </w:r>
    </w:p>
    <w:p w:rsidR="000812DA" w:rsidRPr="001814A8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>Минздрав впервые раскрыл статистику оказания психологической помощи участникам СВО и членам их семей. Консультации получили более 18 тыс. подопечных фонда «Защитники Отечества», из них каждого четвертого психологи направили к психиатру.</w:t>
      </w:r>
    </w:p>
    <w:p w:rsidR="000812DA" w:rsidRPr="001814A8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Минздрав впервые раскрыл данные об оказании психологической помощи вернувшимся участникам специальной военной операции (СВО) и членам их семей, обнаружил «МВ» в отчете ведомства за 2023 год. Организацией такой первичной помощи занимается фонд «Защитники Отечества».</w:t>
      </w:r>
    </w:p>
    <w:p w:rsidR="00647917" w:rsidRPr="001814A8" w:rsidRDefault="00647917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Указ о создании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госфонда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</w:t>
      </w:r>
      <w:hyperlink r:id="rId27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был подписан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президентом </w:t>
      </w:r>
      <w:r w:rsidRPr="001814A8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Владимиром Путиным</w:t>
      </w: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в апреле 2023 года. Новая структура занимается помощью участникам СВО, в частности, получением психологической помощи. Первичное взаимодействие ветеранов с психологами координируется фондом. Кроме того, с 1 июня 2023 года губернаторам </w:t>
      </w:r>
      <w:hyperlink r:id="rId28" w:history="1">
        <w:r w:rsidRPr="001814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было поручено</w:t>
        </w:r>
      </w:hyperlink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открыть психотерапевтические кабинеты, в которых участники СВО смогут получить лечение за счет средств ОМС.</w:t>
      </w:r>
    </w:p>
    <w:p w:rsidR="00647917" w:rsidRPr="001814A8" w:rsidRDefault="00647917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Систему планировалось выстроить следующим образом: медицинский психолог должен проводить «экспресс-диагностику» военнослужащего. При выявлении признаков психических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пациент направляется к врачу-психотерапевту или к врачу-</w:t>
      </w: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 xml:space="preserve">психиатру. При наличии показаний для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психиатрическои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̆ помощи врач может его направить в том числе в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общепсихиатрическое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отделение больницы или в психиатрический дневной стационар.</w:t>
      </w:r>
    </w:p>
    <w:p w:rsidR="000812DA" w:rsidRPr="001814A8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По данным Минздрава, только за полгода (с июня 2023 года) фонд «Защитники Отечества» оказал первичную психологическую помощь 18 604 подопечным. Из них более 10 тыс. человек относятся к категории основных получателей помощи фонда: это уволенные из зоны СВО военнослужащие, лица, которые принимали участие в боевых действиях на стороне ДНР и ЛНР с мая 2014 года, а также члены семей погибших в ходе СВО.</w:t>
      </w:r>
    </w:p>
    <w:p w:rsidR="000812DA" w:rsidRPr="001814A8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Из общего числа лиц, которым была оказана психологическая помощь, каждый четвертый (около 26%) получил рекомендацию по обращению за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медицинскои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̆ помощью (по профилям «психотерапия», «психиатрия», «психиатрия-наркология») — то есть имел признаки психических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и </w:t>
      </w:r>
      <w:proofErr w:type="spellStart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1814A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поведения.</w:t>
      </w:r>
    </w:p>
    <w:p w:rsidR="000812DA" w:rsidRPr="001814A8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 xml:space="preserve">Всего первичную психологическую помощь участникам СВО в контуре 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госфонда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 xml:space="preserve"> оказывали в прошлом году 409 медицинских психологов и 27 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врачеи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>̆-психотерапевтов.</w:t>
      </w:r>
    </w:p>
    <w:p w:rsidR="000812DA" w:rsidRPr="001814A8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>Кроме того, Минздрав отчитался, что с июля 2023 года «для повышения доступности психологической помощи» участникам СВО было открыто 1,4 тыс. кабинетов медико-психологического консультирования, 412 кабинетов (отделений) медико-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психологическои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>̆ помощи, 556 психотерапевтических кабинетов. Всего в кабинетах медико-психологического консультирования получили помощь 315 тыс. человек (помимо военнослужащих и членов их семей, ее оказывают беженцам и вынужденным переселенцам).</w:t>
      </w:r>
    </w:p>
    <w:p w:rsidR="000812DA" w:rsidRPr="001814A8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1814A8">
        <w:rPr>
          <w:rFonts w:ascii="Calibri" w:hAnsi="Calibri" w:cs="Calibri"/>
          <w:color w:val="1A1B1D"/>
          <w:sz w:val="24"/>
          <w:szCs w:val="24"/>
        </w:rPr>
        <w:t xml:space="preserve">На 2024 год Минздрав запланировал расширение оказания </w:t>
      </w:r>
      <w:proofErr w:type="spellStart"/>
      <w:r w:rsidRPr="001814A8">
        <w:rPr>
          <w:rFonts w:ascii="Calibri" w:hAnsi="Calibri" w:cs="Calibri"/>
          <w:color w:val="1A1B1D"/>
          <w:sz w:val="24"/>
          <w:szCs w:val="24"/>
        </w:rPr>
        <w:t>медицинскои</w:t>
      </w:r>
      <w:proofErr w:type="spellEnd"/>
      <w:r w:rsidRPr="001814A8">
        <w:rPr>
          <w:rFonts w:ascii="Calibri" w:hAnsi="Calibri" w:cs="Calibri"/>
          <w:color w:val="1A1B1D"/>
          <w:sz w:val="24"/>
          <w:szCs w:val="24"/>
        </w:rPr>
        <w:t>̆ помощи участникам СВО, указывается в докладе. Кроме того, будут организовываться телемедицинские консультации при содействии национальных медицинских исследовательских центров (НМИЦ). Также ведомство планирует начать привлекать к психологической помощи военнослужащих специалистов ФМБА России. На расширенном заседании коллегии Минздрава 19 апреля министр здравоохранения 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Михаил Мурашко </w:t>
      </w:r>
      <w:r w:rsidRPr="001814A8">
        <w:rPr>
          <w:rFonts w:ascii="Calibri" w:hAnsi="Calibri" w:cs="Calibri"/>
          <w:color w:val="1A1B1D"/>
          <w:sz w:val="24"/>
          <w:szCs w:val="24"/>
        </w:rPr>
        <w:t>сообщил, что</w:t>
      </w:r>
      <w:r w:rsidRPr="001814A8">
        <w:rPr>
          <w:rStyle w:val="a5"/>
          <w:rFonts w:ascii="Calibri" w:hAnsi="Calibri" w:cs="Calibri"/>
          <w:color w:val="1A1B1D"/>
          <w:sz w:val="24"/>
          <w:szCs w:val="24"/>
        </w:rPr>
        <w:t> </w:t>
      </w:r>
      <w:r w:rsidRPr="001814A8">
        <w:rPr>
          <w:rFonts w:ascii="Calibri" w:hAnsi="Calibri" w:cs="Calibri"/>
          <w:color w:val="1A1B1D"/>
          <w:sz w:val="24"/>
          <w:szCs w:val="24"/>
        </w:rPr>
        <w:t>к концу 2024 года показатель обеспеченности психологической помощью планируется довести до 100% по сравнению с 15% в 2023 году. </w:t>
      </w:r>
    </w:p>
    <w:p w:rsidR="000812DA" w:rsidRPr="001814A8" w:rsidRDefault="001814A8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hyperlink r:id="rId29" w:history="1">
        <w:r w:rsidR="000812DA" w:rsidRPr="001814A8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По данным</w:t>
        </w:r>
      </w:hyperlink>
      <w:r w:rsidR="000812DA" w:rsidRPr="001814A8">
        <w:rPr>
          <w:rFonts w:ascii="Calibri" w:hAnsi="Calibri" w:cs="Calibri"/>
          <w:color w:val="1A1B1D"/>
          <w:sz w:val="24"/>
          <w:szCs w:val="24"/>
        </w:rPr>
        <w:t> НМИЦ психиатрии и неврологии им. В.М. Бехтерева, у военнослужащих, принимавших участие в боевых действиях, распространенность ПТСР составляет от 3 до 11%. При этом у раненых психические расстройства пограничного уровня развиваются минимум в 30% случаев, а удельный вес ПТСР составляет от 14 до 17%.</w:t>
      </w:r>
    </w:p>
    <w:p w:rsidR="000812DA" w:rsidRPr="001814A8" w:rsidRDefault="001814A8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hyperlink r:id="rId30" w:history="1">
        <w:r w:rsidR="000812DA"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https://medvestnik.ru/content/news/Minzdrav-vpervye-otchitalsya-ob-okazanii-psihologicheskoi-pomoshi-uchastnikam-SVO.html</w:t>
        </w:r>
      </w:hyperlink>
    </w:p>
    <w:p w:rsidR="000812DA" w:rsidRPr="001814A8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</w:p>
    <w:p w:rsidR="007125D6" w:rsidRPr="001814A8" w:rsidRDefault="007125D6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1814A8">
        <w:rPr>
          <w:rFonts w:ascii="Calibri" w:hAnsi="Calibri" w:cs="Calibri"/>
          <w:b/>
          <w:sz w:val="24"/>
          <w:szCs w:val="24"/>
        </w:rPr>
        <w:t xml:space="preserve">Минздрав направил в регионы рекомендации по проведению репродуктивных </w:t>
      </w:r>
      <w:proofErr w:type="spellStart"/>
      <w:r w:rsidRPr="001814A8">
        <w:rPr>
          <w:rFonts w:ascii="Calibri" w:hAnsi="Calibri" w:cs="Calibri"/>
          <w:b/>
          <w:sz w:val="24"/>
          <w:szCs w:val="24"/>
        </w:rPr>
        <w:t>скринингов</w:t>
      </w:r>
      <w:proofErr w:type="spellEnd"/>
      <w:r w:rsidRPr="001814A8">
        <w:rPr>
          <w:rFonts w:ascii="Calibri" w:hAnsi="Calibri" w:cs="Calibri"/>
          <w:b/>
          <w:sz w:val="24"/>
          <w:szCs w:val="24"/>
        </w:rPr>
        <w:t xml:space="preserve"> 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Минздрав направил в регионы рекомендации по проведению </w:t>
      </w:r>
      <w:proofErr w:type="spellStart"/>
      <w:r w:rsidRPr="001814A8">
        <w:rPr>
          <w:rFonts w:ascii="Calibri" w:hAnsi="Calibri" w:cs="Calibri"/>
          <w:sz w:val="24"/>
          <w:szCs w:val="24"/>
        </w:rPr>
        <w:t>скринингов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по оценке репродуктивного здоровья. По аналогии с диспансеризацией пациентов предлагается </w:t>
      </w:r>
      <w:r w:rsidRPr="001814A8">
        <w:rPr>
          <w:rFonts w:ascii="Calibri" w:hAnsi="Calibri" w:cs="Calibri"/>
          <w:sz w:val="24"/>
          <w:szCs w:val="24"/>
        </w:rPr>
        <w:lastRenderedPageBreak/>
        <w:t>разделять на группы в зависимости от наличия хронических заболеваний или факторов риска их развития.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Минздрав опубликовал разработанные группой авторов методические рекомендации по диспансеризации мужчин и женщин фертильного возраста с целью оценки репродуктивного здоровья. </w:t>
      </w:r>
      <w:hyperlink r:id="rId31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1814A8">
        <w:rPr>
          <w:rFonts w:ascii="Calibri" w:hAnsi="Calibri" w:cs="Calibri"/>
          <w:sz w:val="24"/>
          <w:szCs w:val="24"/>
        </w:rPr>
        <w:t> доступен на «МВ», в нем детализированы анкеты пациентов, порядок, этапы и виды назначаемых лабораторных и инструментальных методов исследований.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Рекомендации адресованы руководителям органов государственной власти в сфере охраны здоровья, главным врачам </w:t>
      </w:r>
      <w:proofErr w:type="spellStart"/>
      <w:r w:rsidRPr="001814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1814A8">
        <w:rPr>
          <w:rFonts w:ascii="Calibri" w:hAnsi="Calibri" w:cs="Calibri"/>
          <w:sz w:val="24"/>
          <w:szCs w:val="24"/>
        </w:rPr>
        <w:t>, урологам, хирургам и акушерам-гинекологам, участвующим в процессе диспансеризации. Авторы уточняют, что «с учетом возрастной структуры отцовства в России» и особенностей организации оказания медицинской помощи детям и взрослым «целесообразно в рамках диспансеризации считать мужчинами репродуктивного возраста мужчин в возрасте 18—49 лет». Аналогичные рамки репродуктивного возраста установлены для женщин.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Диспансеризация пациенток проводится в женских консультациях/кабинетах врача-акушера-гинеколога поликлинических отделений/поликлиник по месту прикрепления, в том числе с участием выездных мобильных бригад. Первый ее этап может быть реализован в любой день менструального цикла, кроме периода менструального кровотечения, один раз в год (кроме цитологического исследования микропрепарата с шейки матки и цервикального канала).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Осмотр мужчин проводится врачом-урологом, а при его отсутствии — врачом-хирургом, прошедшим подготовку по вопросам репродуктивного здоровья. Процесс включает оценку данных анамнестической анкеты, жалоб и клинико-анамнестических данных. По аналогии с диспансеризацией пациентов обоих полов предлагается делить на группы в зависимости от наличия хронических заболеваний или факторов риска их развития.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К первой группе относятся пациентки, у которых не выявлены хронические гинекологические заболевания, отсутствуют факторы риска их развития. Ко второй — те, у кого пока не диагностировано заболеваний, но есть факторы риска (вредные привычки, хронические соматические заболевания, влияющие на репродуктивную систему). Для их коррекции женщины этой группы направляются к профильным врачам-специалистам или к врачу по медицинской профилактике. В третьей группе — пациентки, имеющие гинекологические заболевания, при которых требуется диспансерное наблюдение или оказание специализированной, в том числе высокотехнологичной, медицинской помощи. Для них должна быть составлена индивидуальная программа лечения в рамках диспансерного наблюдения врачом-акушером-гинекологом.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 xml:space="preserve">Ко второй группе риска относятся мужчины с избыточной массой тела (ИМТ &gt;= 25,0) или ожирением (ИМТ — 30 и более); ранее перенесенными ИППП (хламидиоз, трихомониаз, гонорея, </w:t>
      </w:r>
      <w:proofErr w:type="spellStart"/>
      <w:r w:rsidRPr="001814A8">
        <w:rPr>
          <w:rFonts w:ascii="Calibri" w:hAnsi="Calibri" w:cs="Calibri"/>
          <w:sz w:val="24"/>
          <w:szCs w:val="24"/>
        </w:rPr>
        <w:t>уреаплазменная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814A8">
        <w:rPr>
          <w:rFonts w:ascii="Calibri" w:hAnsi="Calibri" w:cs="Calibri"/>
          <w:sz w:val="24"/>
          <w:szCs w:val="24"/>
        </w:rPr>
        <w:t>микоплазменная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инфекция, вирус папилломы человека); после воспалительных заболеваний мужских половых желез (простатит, эпидидимит, </w:t>
      </w:r>
      <w:proofErr w:type="spellStart"/>
      <w:r w:rsidRPr="001814A8">
        <w:rPr>
          <w:rFonts w:ascii="Calibri" w:hAnsi="Calibri" w:cs="Calibri"/>
          <w:sz w:val="24"/>
          <w:szCs w:val="24"/>
        </w:rPr>
        <w:t>эпидидимоорхит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), после перенесенного в детстве эпидемического паротита; при наличии </w:t>
      </w:r>
      <w:proofErr w:type="spellStart"/>
      <w:r w:rsidRPr="001814A8">
        <w:rPr>
          <w:rFonts w:ascii="Calibri" w:hAnsi="Calibri" w:cs="Calibri"/>
          <w:sz w:val="24"/>
          <w:szCs w:val="24"/>
        </w:rPr>
        <w:t>варикоцеле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; заболеваниях эндокринной системы. К третьей группе относятся пациенты при наличии диагностированного ранее мужского бесплодия; с отклонениями по </w:t>
      </w:r>
      <w:r w:rsidRPr="001814A8">
        <w:rPr>
          <w:rFonts w:ascii="Calibri" w:hAnsi="Calibri" w:cs="Calibri"/>
          <w:sz w:val="24"/>
          <w:szCs w:val="24"/>
        </w:rPr>
        <w:lastRenderedPageBreak/>
        <w:t xml:space="preserve">результатам </w:t>
      </w:r>
      <w:proofErr w:type="spellStart"/>
      <w:r w:rsidRPr="001814A8">
        <w:rPr>
          <w:rFonts w:ascii="Calibri" w:hAnsi="Calibri" w:cs="Calibri"/>
          <w:sz w:val="24"/>
          <w:szCs w:val="24"/>
        </w:rPr>
        <w:t>спермограммы</w:t>
      </w:r>
      <w:proofErr w:type="spellEnd"/>
      <w:r w:rsidRPr="001814A8">
        <w:rPr>
          <w:rFonts w:ascii="Calibri" w:hAnsi="Calibri" w:cs="Calibri"/>
          <w:sz w:val="24"/>
          <w:szCs w:val="24"/>
        </w:rPr>
        <w:t>; после лечения по поводу онкологических или аутоиммунных заболеваний.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Ранее Минздрав попросил регионы активизировать работу по информированию населения о возможности пройти скрининг репродуктивного здоровья. Включенные в программу диспансеризации новые исследования в ведомстве назвали дорогостоящими, </w:t>
      </w:r>
      <w:hyperlink r:id="rId32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1814A8">
        <w:rPr>
          <w:rFonts w:ascii="Calibri" w:hAnsi="Calibri" w:cs="Calibri"/>
          <w:sz w:val="24"/>
          <w:szCs w:val="24"/>
        </w:rPr>
        <w:t xml:space="preserve">. По оценкам Федерального фонда ОМС, диспансеризацией для оценки репродуктивного здоровья стоимостью больше 3,5 тыс. </w:t>
      </w:r>
      <w:proofErr w:type="spellStart"/>
      <w:r w:rsidRPr="001814A8">
        <w:rPr>
          <w:rFonts w:ascii="Calibri" w:hAnsi="Calibri" w:cs="Calibri"/>
          <w:sz w:val="24"/>
          <w:szCs w:val="24"/>
        </w:rPr>
        <w:t>руб</w:t>
      </w:r>
      <w:proofErr w:type="spellEnd"/>
      <w:r w:rsidRPr="001814A8">
        <w:rPr>
          <w:rFonts w:ascii="Calibri" w:hAnsi="Calibri" w:cs="Calibri"/>
          <w:sz w:val="24"/>
          <w:szCs w:val="24"/>
        </w:rPr>
        <w:t xml:space="preserve"> за один законченный случай будет </w:t>
      </w:r>
      <w:hyperlink r:id="rId33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охвачено</w:t>
        </w:r>
      </w:hyperlink>
      <w:r w:rsidRPr="001814A8">
        <w:rPr>
          <w:rFonts w:ascii="Calibri" w:hAnsi="Calibri" w:cs="Calibri"/>
          <w:sz w:val="24"/>
          <w:szCs w:val="24"/>
        </w:rPr>
        <w:t> в 2024 году около 6 млн человек.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1814A8">
        <w:rPr>
          <w:rFonts w:ascii="Calibri" w:hAnsi="Calibri" w:cs="Calibri"/>
          <w:sz w:val="24"/>
          <w:szCs w:val="24"/>
        </w:rPr>
        <w:t>Правительство включило </w:t>
      </w:r>
      <w:hyperlink r:id="rId34" w:history="1">
        <w:r w:rsidRPr="001814A8">
          <w:rPr>
            <w:rStyle w:val="a3"/>
            <w:rFonts w:ascii="Calibri" w:hAnsi="Calibri" w:cs="Calibri"/>
            <w:color w:val="E1442F"/>
            <w:sz w:val="24"/>
            <w:szCs w:val="24"/>
          </w:rPr>
          <w:t>диспансеризацию</w:t>
        </w:r>
      </w:hyperlink>
      <w:r w:rsidRPr="001814A8">
        <w:rPr>
          <w:rFonts w:ascii="Calibri" w:hAnsi="Calibri" w:cs="Calibri"/>
          <w:sz w:val="24"/>
          <w:szCs w:val="24"/>
        </w:rPr>
        <w:t> фертильного населения для оценки репродуктивного здоровья как женщин, так и мужчин, а также комплекс мероприятий по профилактике абортов в кабинетах медико-социальной помощи в план мероприятий по проведению Года семьи, писал «МВ». Главная цель проекта — улучшение демографической ситуации в России.</w:t>
      </w: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hyperlink r:id="rId35" w:history="1">
        <w:r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https://medvestnik.ru/content/news/Minzdrav-napravil-v-regiony-rekomendacii-po-provedeniu-reproduktivnyh-skriningov.html</w:t>
        </w:r>
      </w:hyperlink>
    </w:p>
    <w:p w:rsidR="007125D6" w:rsidRPr="001814A8" w:rsidRDefault="007125D6" w:rsidP="001814A8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1814A8">
        <w:rPr>
          <w:rFonts w:ascii="Calibri" w:eastAsiaTheme="minorHAnsi" w:hAnsi="Calibri" w:cs="Calibri"/>
          <w:b/>
          <w:color w:val="auto"/>
          <w:sz w:val="24"/>
          <w:szCs w:val="24"/>
        </w:rPr>
        <w:t>Минздрав намерен расширить перечень индикаторов риска для проверки клиник с пяти до 25</w:t>
      </w:r>
    </w:p>
    <w:p w:rsidR="007125D6" w:rsidRPr="007125D6" w:rsidRDefault="007125D6" w:rsidP="00181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С 1 июля 2024 года у Росздравнадзора может появиться 20 новых оснований для внеплановых проверок клиник. В частности, ужесточается надзор за диспансеризацией и медикаментозными абортами.</w:t>
      </w:r>
    </w:p>
    <w:p w:rsidR="007125D6" w:rsidRPr="001814A8" w:rsidRDefault="007125D6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t xml:space="preserve">Минздрав намерен существенно расширить перечень индикаторов риска нарушения обязательных требований ‎при осуществлении федерального государственного контроля (надзора) качества и безопасности медицинской деятельности. </w:t>
      </w:r>
      <w:hyperlink r:id="rId36" w:tgtFrame="_blank" w:history="1">
        <w:r w:rsidRPr="001814A8">
          <w:rPr>
            <w:rStyle w:val="a3"/>
            <w:rFonts w:ascii="Calibri" w:hAnsi="Calibri" w:cs="Calibri"/>
          </w:rPr>
          <w:t>Проект документа</w:t>
        </w:r>
      </w:hyperlink>
      <w:r w:rsidRPr="001814A8">
        <w:rPr>
          <w:rFonts w:ascii="Calibri" w:hAnsi="Calibri" w:cs="Calibri"/>
        </w:rPr>
        <w:t xml:space="preserve"> с новыми поправками в приказ № 1018н от 27.11.2021 опубликован на портале regulation.gov.ru.</w:t>
      </w:r>
    </w:p>
    <w:p w:rsidR="007125D6" w:rsidRPr="001814A8" w:rsidRDefault="007125D6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t xml:space="preserve">В предыдущий раз изменения в приказ вносились в июле прошлого года. Тогда к трем основаниям для проверок медучреждений Росздравнадзором – рост больничной летальности от инфаркта миокарда и снижение количества выявленных на ранних стадиях злокачественных новообразований – добавили еще два, </w:t>
      </w:r>
      <w:hyperlink r:id="rId37" w:history="1">
        <w:r w:rsidRPr="001814A8">
          <w:rPr>
            <w:rStyle w:val="a3"/>
            <w:rFonts w:ascii="Calibri" w:hAnsi="Calibri" w:cs="Calibri"/>
          </w:rPr>
          <w:t>сообщал «МВ»</w:t>
        </w:r>
      </w:hyperlink>
      <w:r w:rsidRPr="001814A8">
        <w:rPr>
          <w:rFonts w:ascii="Calibri" w:hAnsi="Calibri" w:cs="Calibri"/>
        </w:rPr>
        <w:t xml:space="preserve">. Сейчас клиники могут подвергнуться внеплановой проверке также при увеличении числа фактов расхождения установленного клинического диагноза с результатами патологоанатомических исследований, а также при росте выявленных страховыми </w:t>
      </w:r>
      <w:proofErr w:type="spellStart"/>
      <w:r w:rsidRPr="001814A8">
        <w:rPr>
          <w:rFonts w:ascii="Calibri" w:hAnsi="Calibri" w:cs="Calibri"/>
        </w:rPr>
        <w:t>медорганизациями</w:t>
      </w:r>
      <w:proofErr w:type="spellEnd"/>
      <w:r w:rsidRPr="001814A8">
        <w:rPr>
          <w:rFonts w:ascii="Calibri" w:hAnsi="Calibri" w:cs="Calibri"/>
        </w:rPr>
        <w:t xml:space="preserve"> нарушений стандартов медицинской помощи более чем на 10% за квартал.</w:t>
      </w:r>
    </w:p>
    <w:p w:rsidR="007125D6" w:rsidRPr="007125D6" w:rsidRDefault="007125D6" w:rsidP="00181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Новым приказом Минздрав вводит сразу 20 дополнительных индикаторов риска: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больничной летальности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от заболеваний дыхательной системы более чем на 2% за квартал.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больничной летальности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от заболеваний пищеварительной системы более чем на 2% за квартал.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числа умерших беременных, рожениц и родильниц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1% за год.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Увеличение числа умерших детей в возрасте до 1 года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1% за год.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Поступление в лицензирующий орган в течение одного года заявления о предоставлении лицензии на осуществление медицинской деятельности или 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(оборудование, аппараты, приборы, инструменты), имеющие идентифицирующие признаки (наименование, марка, модификация, заводской (серийный) номер, производитель), также принадлежащих на праве собственности или ином законном основании, предусматривающем право владения и право пользования, иному лицензиату (лицензиатам), находящемуся в ином субъекте РФ.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Поступление в лицензирующий орган в течение одного года заявления о предоставлении лицензии на осуществление медицинской деятельности или 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зданий, строений, сооружений и (или) помещений, используемых для осуществления медицинской деятельности, также принадлежащие на праве собственности или ином законном основании, предусматривающем право владения и право пользования, иному лицензиату, при условии отсутствия в лицензирующем органе направленного таким лицензиатом заявления о внесении изменений в реестр лицензий в случае осуществления медицинской деятельности по адресу места ее осуществления, не предусмотренному в реестре лицензий, либо заявления о прекращении медицинской деятельности.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Наличие у соискателя лицензии (лицензиата) работника, деятельность которого непосредственно связана с осуществлением медицинской деятельности, также заключившего в течение календарного года трудовой договор с иным лицензиатом (лицензиатами), расположенным в ином субъекте РФ, не имеющим общих административных границ с субъектом, в котором осуществляет медицинскую деятельность указанный соискатель лицензии (лицензиат).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Наличие у соискателя лицензии (лицензиата) работника, осуществляющего техническое обслуживание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, также заключившего в течение календарного года трудовой договор с иным лицензиатом (лицензиатами), расположенным в ином субъекте РФ, не имеющим общих административных границ с субъектом, в котором осуществляет деятельность по техническому обслуживанию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указанный соискатель лицензии (лицензиат).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Увеличение числа новорожденных, умерших в первые 168 часов жизни более чем на 1% за год.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Осуществление вывода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мифепристона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по данным ФГИС МДЛП при отсутствии у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лицензии на аборты.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Осуществление закупки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медорганизацией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мифепристона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по данным ФГИС МДЛП при отсутствии у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лицензии на аборты.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количества возвратов документации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медорганизацию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из федеральных учреждений медико-социальной экспертизы по причине предоставления неполного комплекта документов, недостаточности проведенных исследований либо из-за технических ошибок более чем на 5% за отчетный период.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досуточной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летальности в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10% в год.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Наличие информации на сайте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об оформлении листков временной нетрудоспособности при одновременном отсутствии информации о наличии лицензии на проведение экспертизы временной нетрудоспособности.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в одной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10% за полугодие случаев смерти по причине «Старость» по сравнению с предыдущим полугодием.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Увеличение количества отказов от проведения маммографии при прохождении 1-го этапа диспансеризации взрослого населения на 5% за квартал.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Увеличение количества отказов от сдачи анализа кала на скрытую кровь при прохождении 1-го этапа диспансеризации взрослого населения на 5% за квартал.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Увеличение за год более чем на 10% доли пациентов, умерших от злокачественного новообразования до 1 года с момента установления диагноза, от числа пациентов с впервые в жизни установленным диагнозом злокачественного новообразования, взятых под диспансерное наблюдение в отчетном году.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Увеличение за год более чем на 10% доли умерших от болезней системы кровообращения от числа лиц с болезнями системы кровообращения, состоявших под диспансерным наблюдением.</w:t>
      </w:r>
    </w:p>
    <w:p w:rsidR="007125D6" w:rsidRPr="007125D6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Превышение по итогам года общего коэффициента смертности прикрепленного к </w:t>
      </w:r>
      <w:proofErr w:type="spellStart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 xml:space="preserve"> населения (на 1000 населения) по сравнению с общим коэффициентом смертности по субъекту РФ (на 1000 населения).</w:t>
      </w:r>
    </w:p>
    <w:p w:rsidR="007125D6" w:rsidRPr="007125D6" w:rsidRDefault="007125D6" w:rsidP="00181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125D6">
        <w:rPr>
          <w:rFonts w:ascii="Calibri" w:eastAsia="Times New Roman" w:hAnsi="Calibri" w:cs="Calibri"/>
          <w:sz w:val="24"/>
          <w:szCs w:val="24"/>
          <w:lang w:eastAsia="ru-RU"/>
        </w:rPr>
        <w:t>Новые индикаторы риска могут начать применяться уже с 1 июля 2024 года. Их выявление будет служить основанием для принятия решения ‎о проведении внепланового контрольного (надзорного) мероприятия в отношении контролируемого лица.</w:t>
      </w:r>
    </w:p>
    <w:p w:rsidR="008C1E1C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hyperlink r:id="rId38" w:history="1">
        <w:r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https://medvestnik.ru/content/news/Minzdrav-nameren-rasshirit-perechen-indikatorov-riska-dlya-proverki-klinik-s-pyati-do-25.html</w:t>
        </w:r>
      </w:hyperlink>
    </w:p>
    <w:p w:rsidR="001814A8" w:rsidRPr="001814A8" w:rsidRDefault="001814A8" w:rsidP="001814A8">
      <w:pPr>
        <w:jc w:val="both"/>
        <w:rPr>
          <w:rFonts w:ascii="Calibri" w:hAnsi="Calibri" w:cs="Calibri"/>
          <w:sz w:val="24"/>
          <w:szCs w:val="24"/>
        </w:rPr>
      </w:pPr>
    </w:p>
    <w:p w:rsidR="007125D6" w:rsidRPr="001814A8" w:rsidRDefault="007125D6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1814A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7125D6" w:rsidRPr="001814A8" w:rsidRDefault="007125D6" w:rsidP="001814A8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proofErr w:type="spellStart"/>
      <w:r w:rsidRPr="001814A8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Бастрыкин</w:t>
      </w:r>
      <w:proofErr w:type="spellEnd"/>
      <w:r w:rsidRPr="001814A8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 xml:space="preserve"> заинтересовался увольнением кубанского хирурга после успешной операции ребенку</w:t>
      </w:r>
    </w:p>
    <w:p w:rsidR="001814A8" w:rsidRPr="001814A8" w:rsidRDefault="001814A8" w:rsidP="00181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814A8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Следственного комитета заинтересовался случаем увольнения хирурга из Кубанского </w:t>
      </w:r>
      <w:proofErr w:type="spellStart"/>
      <w:r w:rsidRPr="001814A8">
        <w:rPr>
          <w:rFonts w:ascii="Calibri" w:eastAsia="Times New Roman" w:hAnsi="Calibri" w:cs="Calibri"/>
          <w:sz w:val="24"/>
          <w:szCs w:val="24"/>
          <w:lang w:eastAsia="ru-RU"/>
        </w:rPr>
        <w:t>медуниверситета</w:t>
      </w:r>
      <w:proofErr w:type="spellEnd"/>
      <w:r w:rsidRPr="001814A8">
        <w:rPr>
          <w:rFonts w:ascii="Calibri" w:eastAsia="Times New Roman" w:hAnsi="Calibri" w:cs="Calibri"/>
          <w:sz w:val="24"/>
          <w:szCs w:val="24"/>
          <w:lang w:eastAsia="ru-RU"/>
        </w:rPr>
        <w:t xml:space="preserve"> после проведения сложнейшей операции. Врач восстановил лицо четырехлетнему мальчику после того, как его покусала собака, но хирурга попросили написать заявление «по собственному», рассказал он. </w:t>
      </w:r>
    </w:p>
    <w:p w:rsidR="001814A8" w:rsidRPr="001814A8" w:rsidRDefault="001814A8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t xml:space="preserve">Председатель Следственного комитета России </w:t>
      </w:r>
      <w:r w:rsidRPr="001814A8">
        <w:rPr>
          <w:rStyle w:val="a5"/>
          <w:rFonts w:ascii="Calibri" w:hAnsi="Calibri" w:cs="Calibri"/>
        </w:rPr>
        <w:t xml:space="preserve">Александр </w:t>
      </w:r>
      <w:proofErr w:type="spellStart"/>
      <w:r w:rsidRPr="001814A8">
        <w:rPr>
          <w:rStyle w:val="a5"/>
          <w:rFonts w:ascii="Calibri" w:hAnsi="Calibri" w:cs="Calibri"/>
        </w:rPr>
        <w:t>Бастрыкин</w:t>
      </w:r>
      <w:proofErr w:type="spellEnd"/>
      <w:r w:rsidRPr="001814A8">
        <w:rPr>
          <w:rFonts w:ascii="Calibri" w:hAnsi="Calibri" w:cs="Calibri"/>
        </w:rPr>
        <w:t xml:space="preserve"> поручил проверить информацию о возможном нарушении трудовых прав хирурга в Краснодарском крае, </w:t>
      </w:r>
      <w:hyperlink r:id="rId39" w:tgtFrame="_blank" w:history="1">
        <w:r w:rsidRPr="001814A8">
          <w:rPr>
            <w:rStyle w:val="a3"/>
            <w:rFonts w:ascii="Calibri" w:hAnsi="Calibri" w:cs="Calibri"/>
          </w:rPr>
          <w:t xml:space="preserve">сообщила </w:t>
        </w:r>
      </w:hyperlink>
      <w:r w:rsidRPr="001814A8">
        <w:rPr>
          <w:rFonts w:ascii="Calibri" w:hAnsi="Calibri" w:cs="Calibri"/>
        </w:rPr>
        <w:t xml:space="preserve">пресс-служба ведомства. Речь идет об увольнении хирурга </w:t>
      </w:r>
      <w:r w:rsidRPr="001814A8">
        <w:rPr>
          <w:rStyle w:val="a5"/>
          <w:rFonts w:ascii="Calibri" w:hAnsi="Calibri" w:cs="Calibri"/>
        </w:rPr>
        <w:t xml:space="preserve">Алексея </w:t>
      </w:r>
      <w:proofErr w:type="spellStart"/>
      <w:r w:rsidRPr="001814A8">
        <w:rPr>
          <w:rStyle w:val="a5"/>
          <w:rFonts w:ascii="Calibri" w:hAnsi="Calibri" w:cs="Calibri"/>
        </w:rPr>
        <w:t>Дикарева</w:t>
      </w:r>
      <w:proofErr w:type="spellEnd"/>
      <w:r w:rsidRPr="001814A8">
        <w:rPr>
          <w:rFonts w:ascii="Calibri" w:hAnsi="Calibri" w:cs="Calibri"/>
        </w:rPr>
        <w:t xml:space="preserve"> из Кубанского </w:t>
      </w:r>
      <w:proofErr w:type="spellStart"/>
      <w:r w:rsidRPr="001814A8">
        <w:rPr>
          <w:rFonts w:ascii="Calibri" w:hAnsi="Calibri" w:cs="Calibri"/>
        </w:rPr>
        <w:t>медуниверситета</w:t>
      </w:r>
      <w:proofErr w:type="spellEnd"/>
      <w:r w:rsidRPr="001814A8">
        <w:rPr>
          <w:rFonts w:ascii="Calibri" w:hAnsi="Calibri" w:cs="Calibri"/>
        </w:rPr>
        <w:t xml:space="preserve"> (</w:t>
      </w:r>
      <w:proofErr w:type="spellStart"/>
      <w:r w:rsidRPr="001814A8">
        <w:rPr>
          <w:rFonts w:ascii="Calibri" w:hAnsi="Calibri" w:cs="Calibri"/>
        </w:rPr>
        <w:t>КубМГУ</w:t>
      </w:r>
      <w:proofErr w:type="spellEnd"/>
      <w:r w:rsidRPr="001814A8">
        <w:rPr>
          <w:rFonts w:ascii="Calibri" w:hAnsi="Calibri" w:cs="Calibri"/>
        </w:rPr>
        <w:t xml:space="preserve">), который в конце марта </w:t>
      </w:r>
      <w:hyperlink r:id="rId40" w:tgtFrame="_blank" w:history="1">
        <w:r w:rsidRPr="001814A8">
          <w:rPr>
            <w:rStyle w:val="a3"/>
            <w:rFonts w:ascii="Calibri" w:hAnsi="Calibri" w:cs="Calibri"/>
          </w:rPr>
          <w:t>провел</w:t>
        </w:r>
      </w:hyperlink>
      <w:r w:rsidRPr="001814A8">
        <w:rPr>
          <w:rFonts w:ascii="Calibri" w:hAnsi="Calibri" w:cs="Calibri"/>
        </w:rPr>
        <w:t xml:space="preserve"> сложнейшую операцию по восстановлению лица ребенка, на которого напала собака. </w:t>
      </w:r>
    </w:p>
    <w:p w:rsidR="001814A8" w:rsidRPr="001814A8" w:rsidRDefault="001814A8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t xml:space="preserve">В Детскую краевую больницу Краснодара поступил четырехлетний мальчик, которому овчарка откусила нос, часть рта и щеки. Хирурги под руководством </w:t>
      </w:r>
      <w:proofErr w:type="spellStart"/>
      <w:r w:rsidRPr="001814A8">
        <w:rPr>
          <w:rFonts w:ascii="Calibri" w:hAnsi="Calibri" w:cs="Calibri"/>
        </w:rPr>
        <w:t>Дикарева</w:t>
      </w:r>
      <w:proofErr w:type="spellEnd"/>
      <w:r w:rsidRPr="001814A8">
        <w:rPr>
          <w:rFonts w:ascii="Calibri" w:hAnsi="Calibri" w:cs="Calibri"/>
        </w:rPr>
        <w:t xml:space="preserve"> соединили ткани, восстановили функции сосудов и нервы на лице. Операция длилась больше шести часов. Оторванный лоскут прижился на 75%.</w:t>
      </w:r>
    </w:p>
    <w:p w:rsidR="001814A8" w:rsidRPr="001814A8" w:rsidRDefault="001814A8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lastRenderedPageBreak/>
        <w:t xml:space="preserve">После операции </w:t>
      </w:r>
      <w:proofErr w:type="spellStart"/>
      <w:r w:rsidRPr="001814A8">
        <w:rPr>
          <w:rFonts w:ascii="Calibri" w:hAnsi="Calibri" w:cs="Calibri"/>
        </w:rPr>
        <w:t>Дикарев</w:t>
      </w:r>
      <w:proofErr w:type="spellEnd"/>
      <w:r w:rsidRPr="001814A8">
        <w:rPr>
          <w:rFonts w:ascii="Calibri" w:hAnsi="Calibri" w:cs="Calibri"/>
        </w:rPr>
        <w:t xml:space="preserve"> был уволен из </w:t>
      </w:r>
      <w:proofErr w:type="spellStart"/>
      <w:r w:rsidRPr="001814A8">
        <w:rPr>
          <w:rFonts w:ascii="Calibri" w:hAnsi="Calibri" w:cs="Calibri"/>
        </w:rPr>
        <w:t>КубМГУ</w:t>
      </w:r>
      <w:proofErr w:type="spellEnd"/>
      <w:r w:rsidRPr="001814A8">
        <w:rPr>
          <w:rFonts w:ascii="Calibri" w:hAnsi="Calibri" w:cs="Calibri"/>
        </w:rPr>
        <w:t xml:space="preserve">, где работал ассистентом на кафедре хирургии с октября 2023 года на 0,25 ставки. По предварительным данным, врач не дождался необходимого в этом случае консилиума и сделал операцию на свой страх и риск, проигнорировав процедуры, которые предписаны во всех государственных медучреждениях. </w:t>
      </w:r>
    </w:p>
    <w:p w:rsidR="001814A8" w:rsidRPr="001814A8" w:rsidRDefault="001814A8" w:rsidP="001814A8">
      <w:pPr>
        <w:pStyle w:val="a4"/>
        <w:jc w:val="both"/>
        <w:rPr>
          <w:rFonts w:ascii="Calibri" w:hAnsi="Calibri" w:cs="Calibri"/>
        </w:rPr>
      </w:pPr>
      <w:proofErr w:type="spellStart"/>
      <w:r w:rsidRPr="001814A8">
        <w:rPr>
          <w:rFonts w:ascii="Calibri" w:hAnsi="Calibri" w:cs="Calibri"/>
        </w:rPr>
        <w:t>Дикарев</w:t>
      </w:r>
      <w:proofErr w:type="spellEnd"/>
      <w:r w:rsidRPr="001814A8">
        <w:rPr>
          <w:rFonts w:ascii="Calibri" w:hAnsi="Calibri" w:cs="Calibri"/>
        </w:rPr>
        <w:t xml:space="preserve"> рассказал, что ему дали листик и сказали написать заявление об увольнении, поскольку «от этого всем будет хорошо». «Я взял бланк, подписал заявление с открытой датой и уехал. В отпуске узнал, что я уволен», — написал хирург в своих </w:t>
      </w:r>
      <w:proofErr w:type="spellStart"/>
      <w:r w:rsidRPr="001814A8">
        <w:rPr>
          <w:rFonts w:ascii="Calibri" w:hAnsi="Calibri" w:cs="Calibri"/>
        </w:rPr>
        <w:t>соцсетях</w:t>
      </w:r>
      <w:proofErr w:type="spellEnd"/>
      <w:r w:rsidRPr="001814A8">
        <w:rPr>
          <w:rFonts w:ascii="Calibri" w:hAnsi="Calibri" w:cs="Calibri"/>
        </w:rPr>
        <w:t>.</w:t>
      </w:r>
      <w:r w:rsidRPr="001814A8">
        <w:rPr>
          <w:rStyle w:val="apple-converted-space"/>
          <w:rFonts w:ascii="Calibri" w:hAnsi="Calibri" w:cs="Calibri"/>
        </w:rPr>
        <w:t xml:space="preserve"> </w:t>
      </w:r>
    </w:p>
    <w:p w:rsidR="001814A8" w:rsidRPr="001814A8" w:rsidRDefault="001814A8" w:rsidP="001814A8">
      <w:pPr>
        <w:pStyle w:val="a4"/>
        <w:jc w:val="both"/>
        <w:rPr>
          <w:rFonts w:ascii="Calibri" w:hAnsi="Calibri" w:cs="Calibri"/>
        </w:rPr>
      </w:pPr>
      <w:r w:rsidRPr="001814A8">
        <w:rPr>
          <w:rFonts w:ascii="Calibri" w:hAnsi="Calibri" w:cs="Calibri"/>
        </w:rPr>
        <w:t xml:space="preserve">В </w:t>
      </w:r>
      <w:proofErr w:type="spellStart"/>
      <w:r w:rsidRPr="001814A8">
        <w:rPr>
          <w:rFonts w:ascii="Calibri" w:hAnsi="Calibri" w:cs="Calibri"/>
        </w:rPr>
        <w:t>медвузе</w:t>
      </w:r>
      <w:proofErr w:type="spellEnd"/>
      <w:r w:rsidRPr="001814A8">
        <w:rPr>
          <w:rFonts w:ascii="Calibri" w:hAnsi="Calibri" w:cs="Calibri"/>
        </w:rPr>
        <w:t xml:space="preserve"> такую версию </w:t>
      </w:r>
      <w:hyperlink r:id="rId41" w:tgtFrame="_blank" w:history="1">
        <w:r w:rsidRPr="001814A8">
          <w:rPr>
            <w:rStyle w:val="a3"/>
            <w:rFonts w:ascii="Calibri" w:hAnsi="Calibri" w:cs="Calibri"/>
          </w:rPr>
          <w:t>отрицают</w:t>
        </w:r>
      </w:hyperlink>
      <w:r w:rsidRPr="001814A8">
        <w:rPr>
          <w:rFonts w:ascii="Calibri" w:hAnsi="Calibri" w:cs="Calibri"/>
        </w:rPr>
        <w:t>. Там рассказывают, что уволили хирурга по его собственному желанию и это никак не связано с операцией.</w:t>
      </w:r>
    </w:p>
    <w:p w:rsidR="007125D6" w:rsidRPr="001814A8" w:rsidRDefault="001814A8" w:rsidP="001814A8">
      <w:pPr>
        <w:jc w:val="both"/>
        <w:rPr>
          <w:rFonts w:ascii="Calibri" w:hAnsi="Calibri" w:cs="Calibri"/>
          <w:sz w:val="24"/>
          <w:szCs w:val="24"/>
        </w:rPr>
      </w:pPr>
      <w:hyperlink r:id="rId42" w:history="1">
        <w:r w:rsidRPr="001814A8">
          <w:rPr>
            <w:rStyle w:val="a3"/>
            <w:rFonts w:ascii="Calibri" w:hAnsi="Calibri" w:cs="Calibri"/>
            <w:sz w:val="24"/>
            <w:szCs w:val="24"/>
          </w:rPr>
          <w:t>https://medvestnik.ru/content/news/Bastrykin-zainteresovalsya-uvolneniem-kubanskogo-hirurga-posle-uspeshnoi-operacii-rebenku.html</w:t>
        </w:r>
      </w:hyperlink>
    </w:p>
    <w:p w:rsidR="001814A8" w:rsidRPr="001814A8" w:rsidRDefault="001814A8" w:rsidP="001814A8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</w:p>
    <w:sectPr w:rsidR="007125D6" w:rsidRPr="0018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93F"/>
    <w:multiLevelType w:val="multilevel"/>
    <w:tmpl w:val="93CEE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62347"/>
    <w:multiLevelType w:val="multilevel"/>
    <w:tmpl w:val="05D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57D84"/>
    <w:multiLevelType w:val="multilevel"/>
    <w:tmpl w:val="23E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A2F7B"/>
    <w:multiLevelType w:val="multilevel"/>
    <w:tmpl w:val="672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812DA"/>
    <w:rsid w:val="001814A8"/>
    <w:rsid w:val="00386C0A"/>
    <w:rsid w:val="005338C2"/>
    <w:rsid w:val="00564B0F"/>
    <w:rsid w:val="00647917"/>
    <w:rsid w:val="006823D3"/>
    <w:rsid w:val="007125D6"/>
    <w:rsid w:val="008C1E1C"/>
    <w:rsid w:val="00A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4761"/>
  <w15:chartTrackingRefBased/>
  <w15:docId w15:val="{73CACAE1-C649-4DB2-956A-BE1E1EF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x-paragraphtext">
    <w:name w:val="box-paragraph__text"/>
    <w:basedOn w:val="a"/>
    <w:rsid w:val="005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4B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7F8"/>
    <w:rPr>
      <w:b/>
      <w:bCs/>
    </w:rPr>
  </w:style>
  <w:style w:type="character" w:customStyle="1" w:styleId="text">
    <w:name w:val="text"/>
    <w:basedOn w:val="a0"/>
    <w:rsid w:val="00A437F8"/>
  </w:style>
  <w:style w:type="character" w:customStyle="1" w:styleId="30">
    <w:name w:val="Заголовок 3 Знак"/>
    <w:basedOn w:val="a0"/>
    <w:link w:val="3"/>
    <w:uiPriority w:val="9"/>
    <w:semiHidden/>
    <w:rsid w:val="00A43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812DA"/>
  </w:style>
  <w:style w:type="character" w:customStyle="1" w:styleId="20">
    <w:name w:val="Заголовок 2 Знак"/>
    <w:basedOn w:val="a0"/>
    <w:link w:val="2"/>
    <w:uiPriority w:val="9"/>
    <w:semiHidden/>
    <w:rsid w:val="000812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5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5338C2"/>
  </w:style>
  <w:style w:type="paragraph" w:customStyle="1" w:styleId="noteinformation">
    <w:name w:val="noteinformation"/>
    <w:basedOn w:val="a"/>
    <w:rsid w:val="005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338C2"/>
  </w:style>
  <w:style w:type="character" w:styleId="a6">
    <w:name w:val="Unresolved Mention"/>
    <w:basedOn w:val="a0"/>
    <w:uiPriority w:val="99"/>
    <w:semiHidden/>
    <w:unhideWhenUsed/>
    <w:rsid w:val="0064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88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234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371147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0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237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72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951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2064211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5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29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88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2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4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903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0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3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0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02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6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59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528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1442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81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89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1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4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5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1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555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660886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552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3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7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65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1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512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7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9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03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utin-poruchil-rasshirit-krug-poluchatelei-vyplat-medrabotnikam-v-nebolshih-poselkah.html" TargetMode="External"/><Relationship Id="rId18" Type="http://schemas.openxmlformats.org/officeDocument/2006/relationships/hyperlink" Target="https://medvestnik.ru/content/news/RSPP-podpisala-soglashenie-s-gruppoi-uristov-o-mediacii-v-meduchrejdeniyah.html" TargetMode="External"/><Relationship Id="rId26" Type="http://schemas.openxmlformats.org/officeDocument/2006/relationships/hyperlink" Target="https://medvestnik.ru/content/news/V-Rossii-vyrosli-pokazateli-chastoty-vyyavleniya-raka-i-smertnosti-ot-onkologicheskih-zabolevanii.html" TargetMode="External"/><Relationship Id="rId39" Type="http://schemas.openxmlformats.org/officeDocument/2006/relationships/hyperlink" Target="https://vk.com/priemnaya_bastrikina?w=wall-156933091_281797" TargetMode="External"/><Relationship Id="rId21" Type="http://schemas.openxmlformats.org/officeDocument/2006/relationships/hyperlink" Target="https://medvestnik.ru/content/news/Putin-oboznachil-parametry-nacproekta-po-uvelicheniu-prodoljitelnosti-jizni.html" TargetMode="External"/><Relationship Id="rId34" Type="http://schemas.openxmlformats.org/officeDocument/2006/relationships/hyperlink" Target="https://medvestnik.ru/content/news/Pravitelstvo-vkluchilo-skrining-reproduktivnogo-zdorovya-rossiyan-v-plan-Goda-semi.html" TargetMode="External"/><Relationship Id="rId42" Type="http://schemas.openxmlformats.org/officeDocument/2006/relationships/hyperlink" Target="https://medvestnik.ru/content/news/Bastrykin-zainteresovalsya-uvolneniem-kubanskogo-hirurga-posle-uspeshnoi-operacii-rebenku.html" TargetMode="External"/><Relationship Id="rId7" Type="http://schemas.openxmlformats.org/officeDocument/2006/relationships/hyperlink" Target="http://www.kremlin.ru/acts/assignments/orders/738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d.duma.gov.ru/bill/580179-8" TargetMode="External"/><Relationship Id="rId20" Type="http://schemas.openxmlformats.org/officeDocument/2006/relationships/hyperlink" Target="https://medvestnik.ru/content/news/Uristy-Gosdumy-dali-otricatelnyi-otzyv-na-zakonoproekt-o-dekriminalizacii-meddeyatelnosti.html" TargetMode="External"/><Relationship Id="rId29" Type="http://schemas.openxmlformats.org/officeDocument/2006/relationships/hyperlink" Target="https://medvestnik.ru/content/news/V-Minzdrave-sozdali-rabochuu-gruppu-po-organizacii-pomoshi-pacientam-s-PTSR.html" TargetMode="External"/><Relationship Id="rId41" Type="http://schemas.openxmlformats.org/officeDocument/2006/relationships/hyperlink" Target="https://kuban24.tv/item/v-kubgmu-prokommentirovali-uvolnenie-vracha-prishivshego-rebenku-otkushennoe-litso?ysclid=lv3iyz48184873667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atic.government.ru/media/files/rfg2AzIoWOgVJXbPm1sbudMAALAnHFbl.pdf" TargetMode="External"/><Relationship Id="rId24" Type="http://schemas.openxmlformats.org/officeDocument/2006/relationships/hyperlink" Target="https://medvestnik.ru/content/news/Specialisty-poprosili-regiony-peresmotret-podhody-k-diagnostike-onkologii.html" TargetMode="External"/><Relationship Id="rId32" Type="http://schemas.openxmlformats.org/officeDocument/2006/relationships/hyperlink" Target="https://medvestnik.ru/content/news/V-Minzdrave-raskryli-razmer-trat-na-skriningi-reproduktivnogo-zdorovya.html" TargetMode="External"/><Relationship Id="rId37" Type="http://schemas.openxmlformats.org/officeDocument/2006/relationships/hyperlink" Target="https://medvestnik.ru/content/news/Minzdrav-dobavil-indikatorov-riska-dlya-proverki-klinik.html" TargetMode="External"/><Relationship Id="rId40" Type="http://schemas.openxmlformats.org/officeDocument/2006/relationships/hyperlink" Target="https://www.kuban.kp.ru/daily/27592/49190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vestnik.ru/content/news/Zakonoproekt-o-dekriminalizacii-medicinskoi-deyatelnosti-vnesen-v-Gosdumu.html" TargetMode="External"/><Relationship Id="rId23" Type="http://schemas.openxmlformats.org/officeDocument/2006/relationships/hyperlink" Target="https://medvestnik.ru/content/news/Bolshe-poloviny-oproshennyh-specialistov-v-regionah-podderjali-rasshirenie-skriningov-na-ZNO.html" TargetMode="External"/><Relationship Id="rId28" Type="http://schemas.openxmlformats.org/officeDocument/2006/relationships/hyperlink" Target="https://medvestnik.ru/content/news/Vernuvshiesya-iz-zony-SVO-voennoslujashie-budut-prohodit-psihiatricheskii-skrining.html" TargetMode="External"/><Relationship Id="rId36" Type="http://schemas.openxmlformats.org/officeDocument/2006/relationships/hyperlink" Target="https://regulation.gov.ru/Regulation/Npa/PublicView?npaID=147241" TargetMode="External"/><Relationship Id="rId10" Type="http://schemas.openxmlformats.org/officeDocument/2006/relationships/hyperlink" Target="http://kremlin.ru/acts/assignments/orders/73892" TargetMode="External"/><Relationship Id="rId19" Type="http://schemas.openxmlformats.org/officeDocument/2006/relationships/hyperlink" Target="https://medvestnik.ru/content/news/V-Gosdume-predlojili-sozdat-institut-upolnomochennogo-po-pravam-medrabotnikov.html" TargetMode="External"/><Relationship Id="rId31" Type="http://schemas.openxmlformats.org/officeDocument/2006/relationships/hyperlink" Target="https://medvestnik.ru/content/documents/17-6-I-2-6434-ot-08-04-2024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edomosti.ru/society/news/2024/04/20/1033118-putin-poruchil-napravlyat-sredstva?utm_source=yxnews&amp;utm_medium=desktop" TargetMode="External"/><Relationship Id="rId14" Type="http://schemas.openxmlformats.org/officeDocument/2006/relationships/hyperlink" Target="https://tass.ru/obschestvo/20592653?utm_source=yxnews&amp;utm_medium=desktop&amp;utm_referrer=https%3A%2F%2Fdzen.ru%2Fnews%2Fsearch%3Ftext%3D" TargetMode="External"/><Relationship Id="rId22" Type="http://schemas.openxmlformats.org/officeDocument/2006/relationships/hyperlink" Target="https://medvestnik.ru/content/news/Putin-anonsiroval-novyi-nacproekt-po-uvelicheniu-prodoljitelnosti-jizni.html" TargetMode="External"/><Relationship Id="rId27" Type="http://schemas.openxmlformats.org/officeDocument/2006/relationships/hyperlink" Target="https://medvestnik.ru/content/news/V-Rossii-sozdali-fond-dlya-zakupki-lekarstv-i-protezov-dlya-uchastnikov-SVO.html" TargetMode="External"/><Relationship Id="rId30" Type="http://schemas.openxmlformats.org/officeDocument/2006/relationships/hyperlink" Target="https://medvestnik.ru/content/news/Minzdrav-vpervye-otchitalsya-ob-okazanii-psihologicheskoi-pomoshi-uchastnikam-SVO.html" TargetMode="External"/><Relationship Id="rId35" Type="http://schemas.openxmlformats.org/officeDocument/2006/relationships/hyperlink" Target="https://medvestnik.ru/content/news/Minzdrav-napravil-v-regiony-rekomendacii-po-provedeniu-reproduktivnyh-skriningov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vedomosti.ru/society/articles/2024/03/01/1023132-v-rossii-poyavitsya-dva-novih-natsionalnih-proek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vestnik.ru/content/news/Est-li-nadejda-na-peresmotr-specialnyh-vyplat.html" TargetMode="External"/><Relationship Id="rId17" Type="http://schemas.openxmlformats.org/officeDocument/2006/relationships/hyperlink" Target="https://medvestnik.ru/content/news/Souz-pacientov-prizval-ne-sozdavat-usloviya-dlya-rosta-chisla-ugolovnyh-del-o-vrachebnyh-oshibkah.html" TargetMode="External"/><Relationship Id="rId25" Type="http://schemas.openxmlformats.org/officeDocument/2006/relationships/hyperlink" Target="https://medvestnik.ru/content/news/Minzdrav-ne-dostig-celei-po-sokrasheniu-smertnosti-ot-infarkta-miokarda-chetyre-goda-podryad.html" TargetMode="External"/><Relationship Id="rId33" Type="http://schemas.openxmlformats.org/officeDocument/2006/relationships/hyperlink" Target="https://medvestnik.ru/content/news/Dispanserizaciu-dlya-ocenki-reproduktivnogo-zdorovya-proidut-za-god-okolo-6-mln-rossiyan.html" TargetMode="External"/><Relationship Id="rId38" Type="http://schemas.openxmlformats.org/officeDocument/2006/relationships/hyperlink" Target="https://medvestnik.ru/content/news/Minzdrav-nameren-rasshirit-perechen-indikatorov-riska-dlya-proverki-klinik-s-pyati-do-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FCD6-0C7D-514A-99CF-D38817F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2024-04-22T11:59:00Z</dcterms:created>
  <dcterms:modified xsi:type="dcterms:W3CDTF">2024-04-22T11:59:00Z</dcterms:modified>
</cp:coreProperties>
</file>